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7A" w:rsidRPr="00FF043F" w:rsidRDefault="00F1474F" w:rsidP="00F1474F">
      <w:pPr>
        <w:pStyle w:val="Ttulo1"/>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 xml:space="preserve">           </w:t>
      </w:r>
      <w:r w:rsidR="00964E7A" w:rsidRPr="00FF043F">
        <w:rPr>
          <w:rFonts w:ascii="Calibri" w:hAnsi="Calibri" w:cs="Calibri"/>
          <w:i w:val="0"/>
          <w:color w:val="AEAAAA" w:themeColor="background2" w:themeShade="BF"/>
          <w:sz w:val="26"/>
          <w:szCs w:val="26"/>
        </w:rPr>
        <w:t xml:space="preserve">León, Guanajuato, a </w:t>
      </w:r>
      <w:r>
        <w:rPr>
          <w:rFonts w:ascii="Calibri" w:hAnsi="Calibri" w:cs="Calibri"/>
          <w:i w:val="0"/>
          <w:color w:val="AEAAAA" w:themeColor="background2" w:themeShade="BF"/>
          <w:sz w:val="26"/>
          <w:szCs w:val="26"/>
        </w:rPr>
        <w:t>9</w:t>
      </w:r>
      <w:r w:rsidR="00964E7A">
        <w:rPr>
          <w:rFonts w:ascii="Calibri" w:hAnsi="Calibri" w:cs="Calibri"/>
          <w:i w:val="0"/>
          <w:color w:val="AEAAAA" w:themeColor="background2" w:themeShade="BF"/>
          <w:sz w:val="26"/>
          <w:szCs w:val="26"/>
        </w:rPr>
        <w:t xml:space="preserve"> </w:t>
      </w:r>
      <w:r>
        <w:rPr>
          <w:rFonts w:ascii="Calibri" w:hAnsi="Calibri" w:cs="Calibri"/>
          <w:i w:val="0"/>
          <w:color w:val="AEAAAA" w:themeColor="background2" w:themeShade="BF"/>
          <w:sz w:val="26"/>
          <w:szCs w:val="26"/>
        </w:rPr>
        <w:t>nueve</w:t>
      </w:r>
      <w:r w:rsidR="00964E7A">
        <w:rPr>
          <w:rFonts w:ascii="Calibri" w:hAnsi="Calibri" w:cs="Calibri"/>
          <w:i w:val="0"/>
          <w:color w:val="AEAAAA" w:themeColor="background2" w:themeShade="BF"/>
          <w:sz w:val="26"/>
          <w:szCs w:val="26"/>
        </w:rPr>
        <w:t xml:space="preserve"> de noviembre</w:t>
      </w:r>
      <w:r w:rsidR="00964E7A" w:rsidRPr="00FF043F">
        <w:rPr>
          <w:rFonts w:ascii="Calibri" w:hAnsi="Calibri" w:cs="Calibri"/>
          <w:i w:val="0"/>
          <w:color w:val="AEAAAA" w:themeColor="background2" w:themeShade="BF"/>
          <w:sz w:val="26"/>
          <w:szCs w:val="26"/>
        </w:rPr>
        <w:t xml:space="preserve"> del año 2016 dos mil dieciséis. </w:t>
      </w:r>
      <w:r>
        <w:rPr>
          <w:rFonts w:ascii="Calibri" w:hAnsi="Calibri" w:cs="Calibri"/>
          <w:iCs w:val="0"/>
          <w:color w:val="AEAAAA" w:themeColor="background2" w:themeShade="BF"/>
          <w:sz w:val="26"/>
          <w:szCs w:val="26"/>
        </w:rPr>
        <w:t xml:space="preserve">  </w:t>
      </w:r>
    </w:p>
    <w:p w:rsidR="00964E7A" w:rsidRPr="0094212A" w:rsidRDefault="00964E7A" w:rsidP="00964E7A">
      <w:pPr>
        <w:rPr>
          <w:rFonts w:ascii="Calibri" w:hAnsi="Calibri" w:cs="Calibri"/>
          <w:color w:val="AEAAAA" w:themeColor="background2" w:themeShade="BF"/>
          <w:sz w:val="20"/>
          <w:szCs w:val="20"/>
          <w:lang w:val="es-MX"/>
        </w:rPr>
      </w:pPr>
    </w:p>
    <w:p w:rsidR="00964E7A" w:rsidRPr="00FF043F" w:rsidRDefault="00964E7A" w:rsidP="00964E7A">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Pr="00964E7A">
        <w:rPr>
          <w:rFonts w:ascii="Calibri" w:hAnsi="Calibri" w:cs="Calibri"/>
          <w:b/>
          <w:color w:val="AEAAAA" w:themeColor="background2" w:themeShade="BF"/>
          <w:sz w:val="26"/>
          <w:szCs w:val="26"/>
        </w:rPr>
        <w:t>484</w:t>
      </w:r>
      <w:r>
        <w:rPr>
          <w:rFonts w:ascii="Calibri" w:hAnsi="Calibri" w:cs="Calibri"/>
          <w:b/>
          <w:color w:val="AEAAAA" w:themeColor="background2" w:themeShade="BF"/>
          <w:sz w:val="26"/>
          <w:szCs w:val="26"/>
        </w:rPr>
        <w:t>/2016-JN</w:t>
      </w:r>
      <w:r w:rsidRPr="00FF043F">
        <w:rPr>
          <w:rFonts w:ascii="Calibri" w:hAnsi="Calibri" w:cs="Calibri"/>
          <w:color w:val="AEAAAA" w:themeColor="background2" w:themeShade="BF"/>
          <w:sz w:val="26"/>
          <w:szCs w:val="26"/>
        </w:rPr>
        <w:t xml:space="preserve">, promovido por el ciudadano </w:t>
      </w:r>
      <w:r w:rsidR="00962EF9">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w:t>
      </w:r>
      <w:r>
        <w:rPr>
          <w:rFonts w:ascii="Calibri" w:hAnsi="Calibri" w:cs="Calibri"/>
          <w:color w:val="AEAAAA" w:themeColor="background2" w:themeShade="BF"/>
          <w:sz w:val="26"/>
          <w:szCs w:val="26"/>
        </w:rPr>
        <w:t xml:space="preserve"> .</w:t>
      </w:r>
      <w:r w:rsidR="009315C9">
        <w:rPr>
          <w:rFonts w:ascii="Calibri" w:hAnsi="Calibri" w:cs="Calibri"/>
          <w:color w:val="AEAAAA" w:themeColor="background2" w:themeShade="BF"/>
          <w:sz w:val="26"/>
          <w:szCs w:val="26"/>
        </w:rPr>
        <w:t xml:space="preserve"> . . . . . . . . . . . . . . . </w:t>
      </w:r>
    </w:p>
    <w:p w:rsidR="00964E7A" w:rsidRPr="0094212A" w:rsidRDefault="00964E7A" w:rsidP="00964E7A">
      <w:pPr>
        <w:pStyle w:val="Textoindependiente"/>
        <w:rPr>
          <w:rFonts w:ascii="Calibri" w:hAnsi="Calibri" w:cs="Calibri"/>
          <w:color w:val="AEAAAA" w:themeColor="background2" w:themeShade="BF"/>
          <w:sz w:val="20"/>
          <w:szCs w:val="20"/>
        </w:rPr>
      </w:pPr>
    </w:p>
    <w:p w:rsidR="00964E7A" w:rsidRPr="00FF043F" w:rsidRDefault="00964E7A" w:rsidP="00964E7A">
      <w:pPr>
        <w:pStyle w:val="Textoindependiente"/>
        <w:rPr>
          <w:rFonts w:ascii="Calibri" w:hAnsi="Calibri" w:cs="Calibri"/>
          <w:color w:val="AEAAAA" w:themeColor="background2" w:themeShade="BF"/>
          <w:sz w:val="26"/>
          <w:szCs w:val="26"/>
        </w:rPr>
      </w:pPr>
    </w:p>
    <w:p w:rsidR="00964E7A" w:rsidRPr="00FF043F" w:rsidRDefault="00964E7A" w:rsidP="00964E7A">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964E7A" w:rsidRPr="00FF043F" w:rsidRDefault="00964E7A" w:rsidP="00964E7A">
      <w:pPr>
        <w:pStyle w:val="Textoindependiente"/>
        <w:ind w:firstLine="708"/>
        <w:jc w:val="center"/>
        <w:rPr>
          <w:rFonts w:ascii="Calibri" w:hAnsi="Calibri" w:cs="Calibri"/>
          <w:b/>
          <w:bCs/>
          <w:color w:val="AEAAAA" w:themeColor="background2" w:themeShade="BF"/>
          <w:sz w:val="26"/>
          <w:szCs w:val="26"/>
        </w:rPr>
      </w:pPr>
    </w:p>
    <w:p w:rsidR="00964E7A" w:rsidRPr="0094212A" w:rsidRDefault="00964E7A" w:rsidP="00964E7A">
      <w:pPr>
        <w:pStyle w:val="Textoindependiente"/>
        <w:rPr>
          <w:rFonts w:ascii="Calibri" w:hAnsi="Calibri" w:cs="Calibri"/>
          <w:b/>
          <w:bCs/>
          <w:color w:val="AEAAAA" w:themeColor="background2" w:themeShade="BF"/>
          <w:sz w:val="20"/>
          <w:szCs w:val="20"/>
        </w:rPr>
      </w:pPr>
      <w:bookmarkStart w:id="0" w:name="_GoBack"/>
      <w:bookmarkEnd w:id="0"/>
    </w:p>
    <w:p w:rsidR="00964E7A" w:rsidRPr="00FF043F" w:rsidRDefault="00964E7A" w:rsidP="00964E7A">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w:t>
      </w:r>
      <w:r w:rsidR="0073456C">
        <w:rPr>
          <w:rFonts w:ascii="Calibri" w:hAnsi="Calibri" w:cs="Calibri"/>
          <w:color w:val="AEAAAA" w:themeColor="background2" w:themeShade="BF"/>
          <w:sz w:val="26"/>
          <w:szCs w:val="26"/>
        </w:rPr>
        <w:t>sabedor</w:t>
      </w:r>
      <w:r w:rsidRPr="00FF043F">
        <w:rPr>
          <w:rFonts w:ascii="Calibri" w:hAnsi="Calibri" w:cs="Calibri"/>
          <w:color w:val="AEAAAA" w:themeColor="background2" w:themeShade="BF"/>
          <w:sz w:val="26"/>
          <w:szCs w:val="26"/>
        </w:rPr>
        <w:t xml:space="preserve"> del acta de infracción</w:t>
      </w:r>
      <w:r>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que fue el día </w:t>
      </w:r>
      <w:r w:rsidR="00593EC6">
        <w:rPr>
          <w:rFonts w:ascii="Calibri" w:hAnsi="Calibri" w:cs="Calibri"/>
          <w:color w:val="AEAAAA" w:themeColor="background2" w:themeShade="BF"/>
          <w:sz w:val="26"/>
          <w:szCs w:val="26"/>
        </w:rPr>
        <w:t>16</w:t>
      </w:r>
      <w:r>
        <w:rPr>
          <w:rFonts w:ascii="Calibri" w:hAnsi="Calibri" w:cs="Calibri"/>
          <w:color w:val="AEAAAA" w:themeColor="background2" w:themeShade="BF"/>
          <w:sz w:val="26"/>
          <w:szCs w:val="26"/>
        </w:rPr>
        <w:t xml:space="preserve"> </w:t>
      </w:r>
      <w:r w:rsidR="00593EC6">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593EC6">
        <w:rPr>
          <w:rFonts w:ascii="Calibri" w:hAnsi="Calibri" w:cs="Calibri"/>
          <w:color w:val="AEAAAA" w:themeColor="background2" w:themeShade="BF"/>
          <w:sz w:val="26"/>
          <w:szCs w:val="26"/>
        </w:rPr>
        <w:t>ec</w:t>
      </w:r>
      <w:r>
        <w:rPr>
          <w:rFonts w:ascii="Calibri" w:hAnsi="Calibri" w:cs="Calibri"/>
          <w:color w:val="AEAAAA" w:themeColor="background2" w:themeShade="BF"/>
          <w:sz w:val="26"/>
          <w:szCs w:val="26"/>
        </w:rPr>
        <w:t>is</w:t>
      </w:r>
      <w:r w:rsidR="00593EC6">
        <w:rPr>
          <w:rFonts w:ascii="Calibri" w:hAnsi="Calibri" w:cs="Calibri"/>
          <w:color w:val="AEAAAA" w:themeColor="background2" w:themeShade="BF"/>
          <w:sz w:val="26"/>
          <w:szCs w:val="26"/>
        </w:rPr>
        <w:t>é</w:t>
      </w:r>
      <w:r>
        <w:rPr>
          <w:rFonts w:ascii="Calibri" w:hAnsi="Calibri" w:cs="Calibri"/>
          <w:color w:val="AEAAAA" w:themeColor="background2" w:themeShade="BF"/>
          <w:sz w:val="26"/>
          <w:szCs w:val="26"/>
        </w:rPr>
        <w:t>i</w:t>
      </w:r>
      <w:r w:rsidR="00593EC6">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 xml:space="preserve"> de </w:t>
      </w:r>
      <w:r w:rsidR="00593EC6">
        <w:rPr>
          <w:rFonts w:ascii="Calibri" w:hAnsi="Calibri" w:cs="Calibri"/>
          <w:color w:val="AEAAAA" w:themeColor="background2" w:themeShade="BF"/>
          <w:sz w:val="26"/>
          <w:szCs w:val="26"/>
        </w:rPr>
        <w:t>juni</w:t>
      </w:r>
      <w:r>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w:t>
      </w:r>
      <w:r w:rsidR="00593EC6">
        <w:rPr>
          <w:rFonts w:ascii="Calibri" w:hAnsi="Calibri" w:cs="Calibri"/>
          <w:color w:val="AEAAAA" w:themeColor="background2" w:themeShade="BF"/>
          <w:sz w:val="26"/>
          <w:szCs w:val="26"/>
        </w:rPr>
        <w:t xml:space="preserve"> este</w:t>
      </w:r>
      <w:r w:rsidRPr="00FF043F">
        <w:rPr>
          <w:rFonts w:ascii="Calibri" w:hAnsi="Calibri" w:cs="Calibri"/>
          <w:color w:val="AEAAAA" w:themeColor="background2" w:themeShade="BF"/>
          <w:sz w:val="26"/>
          <w:szCs w:val="26"/>
        </w:rPr>
        <w:t xml:space="preserve"> año, sin que de las constancias de la presente causa administrativa se desprenda lo contrario. . . . </w:t>
      </w:r>
    </w:p>
    <w:p w:rsidR="00964E7A" w:rsidRPr="0094212A" w:rsidRDefault="00964E7A" w:rsidP="00964E7A">
      <w:pPr>
        <w:jc w:val="both"/>
        <w:rPr>
          <w:rFonts w:ascii="Calibri" w:hAnsi="Calibri" w:cs="Calibri"/>
          <w:b/>
          <w:i/>
          <w:iCs/>
          <w:color w:val="AEAAAA" w:themeColor="background2" w:themeShade="BF"/>
          <w:sz w:val="20"/>
          <w:szCs w:val="20"/>
          <w:lang w:val="es-MX"/>
        </w:rPr>
      </w:pPr>
    </w:p>
    <w:p w:rsidR="00964E7A" w:rsidRPr="00F24490" w:rsidRDefault="00964E7A" w:rsidP="00593EC6">
      <w:pPr>
        <w:pStyle w:val="Textoindependiente"/>
        <w:ind w:firstLine="708"/>
        <w:rPr>
          <w:rFonts w:ascii="Calibri" w:hAnsi="Calibri" w:cs="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La existencia del acto impugnado, se encuentra documentada en autos con el original del acta con folio número</w:t>
      </w:r>
      <w:r w:rsidR="00593EC6">
        <w:rPr>
          <w:rFonts w:ascii="Calibri" w:hAnsi="Calibri" w:cs="Calibri"/>
          <w:color w:val="AEAAAA" w:themeColor="background2" w:themeShade="BF"/>
          <w:sz w:val="26"/>
          <w:szCs w:val="26"/>
        </w:rPr>
        <w:t xml:space="preserve"> T-5214893 (T guion cinco-dos-uno-cuatro-ocho-nueve-tres), de fecha 16 dieciséis de junio del año 2016 dos mil dieciséis</w:t>
      </w:r>
      <w:r w:rsidRPr="00F24490">
        <w:rPr>
          <w:rFonts w:ascii="Calibri" w:hAnsi="Calibri" w:cs="Calibri"/>
          <w:color w:val="AEAAAA" w:themeColor="background2" w:themeShade="BF"/>
          <w:sz w:val="26"/>
          <w:szCs w:val="26"/>
        </w:rPr>
        <w:t xml:space="preserve">; el que admitido como prueba al actor, </w:t>
      </w:r>
      <w:r w:rsidRPr="00FF043F">
        <w:rPr>
          <w:rFonts w:ascii="Calibri" w:hAnsi="Calibri" w:cs="Calibri"/>
          <w:color w:val="AEAAAA" w:themeColor="background2" w:themeShade="BF"/>
          <w:sz w:val="26"/>
          <w:szCs w:val="26"/>
        </w:rPr>
        <w:t xml:space="preserve">obra en el secreto de este Juzgado (visible, en copia certificada, a foja </w:t>
      </w:r>
      <w:r w:rsidR="00593EC6">
        <w:rPr>
          <w:rFonts w:ascii="Calibri" w:hAnsi="Calibri" w:cs="Calibri"/>
          <w:color w:val="AEAAAA" w:themeColor="background2" w:themeShade="BF"/>
          <w:sz w:val="26"/>
          <w:szCs w:val="26"/>
        </w:rPr>
        <w:t>6</w:t>
      </w:r>
      <w:r>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e</w:t>
      </w:r>
      <w:r w:rsidR="00593EC6">
        <w:rPr>
          <w:rFonts w:ascii="Calibri" w:hAnsi="Calibri" w:cs="Calibri"/>
          <w:color w:val="AEAAAA" w:themeColor="background2" w:themeShade="BF"/>
          <w:sz w:val="26"/>
          <w:szCs w:val="26"/>
        </w:rPr>
        <w:t>is</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w:t>
      </w:r>
      <w:r>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expresa y sin coacción alguna, que sí elaboró el acta de infracción que se combate</w:t>
      </w:r>
      <w:r w:rsidRPr="00FF043F">
        <w:rPr>
          <w:rFonts w:ascii="Calibri" w:hAnsi="Calibri"/>
          <w:color w:val="AEAAAA" w:themeColor="background2" w:themeShade="BF"/>
          <w:sz w:val="26"/>
          <w:szCs w:val="26"/>
        </w:rPr>
        <w:t xml:space="preserve">. </w:t>
      </w:r>
      <w:r w:rsidR="005204A2">
        <w:rPr>
          <w:rFonts w:ascii="Calibri" w:hAnsi="Calibri"/>
          <w:color w:val="AEAAAA" w:themeColor="background2" w:themeShade="BF"/>
          <w:sz w:val="26"/>
          <w:szCs w:val="26"/>
        </w:rPr>
        <w:t xml:space="preserve">. . . . . . . . . . . . . . . . . . . . . . . . . . . . . . . . . . .  . . . . . . . . . . . . . . . . . . . . . . . . . </w:t>
      </w:r>
    </w:p>
    <w:p w:rsidR="00964E7A" w:rsidRPr="00E961BC" w:rsidRDefault="00964E7A" w:rsidP="00964E7A">
      <w:pPr>
        <w:jc w:val="both"/>
        <w:rPr>
          <w:rFonts w:ascii="Calibri" w:hAnsi="Calibri" w:cs="Calibri"/>
          <w:color w:val="AEAAAA" w:themeColor="background2" w:themeShade="BF"/>
          <w:sz w:val="26"/>
          <w:szCs w:val="26"/>
          <w:lang w:val="es-MX"/>
        </w:rPr>
      </w:pPr>
    </w:p>
    <w:p w:rsidR="00642013" w:rsidRPr="005204A2" w:rsidRDefault="00964E7A" w:rsidP="005204A2">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642013" w:rsidRDefault="00642013" w:rsidP="0064201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484/2016-JN</w:t>
      </w:r>
    </w:p>
    <w:p w:rsidR="00642013" w:rsidRDefault="00642013" w:rsidP="00964E7A">
      <w:pPr>
        <w:ind w:firstLine="708"/>
        <w:jc w:val="both"/>
        <w:rPr>
          <w:rFonts w:ascii="Calibri" w:hAnsi="Calibri" w:cs="Calibri"/>
          <w:b/>
          <w:bCs/>
          <w:i/>
          <w:iCs/>
          <w:color w:val="AEAAAA" w:themeColor="background2" w:themeShade="BF"/>
          <w:sz w:val="26"/>
          <w:szCs w:val="26"/>
        </w:rPr>
      </w:pPr>
    </w:p>
    <w:p w:rsidR="00964E7A" w:rsidRPr="00FF043F" w:rsidRDefault="00964E7A" w:rsidP="00964E7A">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p>
    <w:p w:rsidR="00964E7A" w:rsidRPr="00FF043F" w:rsidRDefault="00964E7A" w:rsidP="00964E7A">
      <w:pPr>
        <w:jc w:val="both"/>
        <w:rPr>
          <w:rFonts w:ascii="Calibri" w:hAnsi="Calibri" w:cs="Calibri"/>
          <w:b/>
          <w:bCs/>
          <w:i/>
          <w:iCs/>
          <w:color w:val="AEAAAA" w:themeColor="background2" w:themeShade="BF"/>
          <w:sz w:val="26"/>
          <w:szCs w:val="26"/>
        </w:rPr>
      </w:pPr>
    </w:p>
    <w:p w:rsidR="00964E7A" w:rsidRPr="00FF043F" w:rsidRDefault="00964E7A" w:rsidP="00964E7A">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964E7A" w:rsidRPr="00FF043F" w:rsidRDefault="00964E7A" w:rsidP="00964E7A">
      <w:pPr>
        <w:jc w:val="both"/>
        <w:rPr>
          <w:rFonts w:ascii="Calibri" w:hAnsi="Calibri" w:cs="Calibri"/>
          <w:b/>
          <w:bCs/>
          <w:i/>
          <w:iCs/>
          <w:color w:val="AEAAAA" w:themeColor="background2" w:themeShade="BF"/>
          <w:sz w:val="26"/>
          <w:szCs w:val="26"/>
        </w:rPr>
      </w:pPr>
    </w:p>
    <w:p w:rsidR="00964E7A" w:rsidRPr="00FF043F" w:rsidRDefault="00964E7A" w:rsidP="00964E7A">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lastRenderedPageBreak/>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AEAAAA" w:themeColor="background2" w:themeShade="BF"/>
          <w:sz w:val="26"/>
          <w:szCs w:val="26"/>
        </w:rPr>
        <w:t xml:space="preserve"> . </w:t>
      </w:r>
    </w:p>
    <w:p w:rsidR="00964E7A" w:rsidRPr="0094212A" w:rsidRDefault="00964E7A" w:rsidP="00964E7A">
      <w:pPr>
        <w:ind w:firstLine="708"/>
        <w:jc w:val="both"/>
        <w:rPr>
          <w:rFonts w:ascii="Calibri" w:hAnsi="Calibri" w:cs="Calibri"/>
          <w:color w:val="AEAAAA" w:themeColor="background2" w:themeShade="BF"/>
          <w:sz w:val="20"/>
          <w:szCs w:val="20"/>
        </w:rPr>
      </w:pPr>
    </w:p>
    <w:p w:rsidR="00964E7A" w:rsidRPr="00FF043F" w:rsidRDefault="00964E7A" w:rsidP="00964E7A">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De lo expuesto por el actor en su escrito de demanda, de la contestación así como de las constancias que integran la presente causa administrativa, se desprende que el Agente de Tránsito de nombre</w:t>
      </w:r>
      <w:r w:rsidR="00B038AC">
        <w:rPr>
          <w:rFonts w:ascii="Calibri" w:hAnsi="Calibri" w:cs="Calibri"/>
          <w:color w:val="AEAAAA" w:themeColor="background2" w:themeShade="BF"/>
          <w:sz w:val="26"/>
          <w:szCs w:val="26"/>
        </w:rPr>
        <w:t xml:space="preserve"> </w:t>
      </w:r>
      <w:r w:rsidR="00962EF9">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en fecha </w:t>
      </w:r>
      <w:r w:rsidR="00B038AC">
        <w:rPr>
          <w:rFonts w:ascii="Calibri" w:hAnsi="Calibri" w:cs="Calibri"/>
          <w:color w:val="AEAAAA" w:themeColor="background2" w:themeShade="BF"/>
          <w:sz w:val="26"/>
          <w:szCs w:val="26"/>
        </w:rPr>
        <w:t>16</w:t>
      </w:r>
      <w:r>
        <w:rPr>
          <w:rFonts w:ascii="Calibri" w:hAnsi="Calibri" w:cs="Calibri"/>
          <w:color w:val="AEAAAA" w:themeColor="background2" w:themeShade="BF"/>
          <w:sz w:val="26"/>
          <w:szCs w:val="26"/>
        </w:rPr>
        <w:t xml:space="preserve"> </w:t>
      </w:r>
      <w:r w:rsidR="00B038AC">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B038AC">
        <w:rPr>
          <w:rFonts w:ascii="Calibri" w:hAnsi="Calibri" w:cs="Calibri"/>
          <w:color w:val="AEAAAA" w:themeColor="background2" w:themeShade="BF"/>
          <w:sz w:val="26"/>
          <w:szCs w:val="26"/>
        </w:rPr>
        <w:t>ec</w:t>
      </w:r>
      <w:r>
        <w:rPr>
          <w:rFonts w:ascii="Calibri" w:hAnsi="Calibri" w:cs="Calibri"/>
          <w:color w:val="AEAAAA" w:themeColor="background2" w:themeShade="BF"/>
          <w:sz w:val="26"/>
          <w:szCs w:val="26"/>
        </w:rPr>
        <w:t>is</w:t>
      </w:r>
      <w:r w:rsidR="00B038AC">
        <w:rPr>
          <w:rFonts w:ascii="Calibri" w:hAnsi="Calibri" w:cs="Calibri"/>
          <w:color w:val="AEAAAA" w:themeColor="background2" w:themeShade="BF"/>
          <w:sz w:val="26"/>
          <w:szCs w:val="26"/>
        </w:rPr>
        <w:t>éis</w:t>
      </w:r>
      <w:r>
        <w:rPr>
          <w:rFonts w:ascii="Calibri" w:hAnsi="Calibri" w:cs="Calibri"/>
          <w:color w:val="AEAAAA" w:themeColor="background2" w:themeShade="BF"/>
          <w:sz w:val="26"/>
          <w:szCs w:val="26"/>
        </w:rPr>
        <w:t xml:space="preserve"> de </w:t>
      </w:r>
      <w:r w:rsidR="00B038AC">
        <w:rPr>
          <w:rFonts w:ascii="Calibri" w:hAnsi="Calibri" w:cs="Calibri"/>
          <w:color w:val="AEAAAA" w:themeColor="background2" w:themeShade="BF"/>
          <w:sz w:val="26"/>
          <w:szCs w:val="26"/>
        </w:rPr>
        <w:t>junio</w:t>
      </w:r>
      <w:r w:rsidRPr="00FF043F">
        <w:rPr>
          <w:rFonts w:ascii="Calibri" w:hAnsi="Calibri" w:cs="Calibri"/>
          <w:color w:val="AEAAAA" w:themeColor="background2" w:themeShade="BF"/>
          <w:sz w:val="26"/>
          <w:szCs w:val="26"/>
        </w:rPr>
        <w:t xml:space="preserve"> de este año 2016 dos mil dieciséis, levantó </w:t>
      </w:r>
      <w:r w:rsidRPr="00544213">
        <w:rPr>
          <w:rFonts w:ascii="Calibri" w:hAnsi="Calibri" w:cs="Calibri"/>
          <w:color w:val="AEAAAA" w:themeColor="background2" w:themeShade="BF"/>
          <w:sz w:val="26"/>
          <w:szCs w:val="26"/>
        </w:rPr>
        <w:t>al ciudadano</w:t>
      </w:r>
      <w:r w:rsidR="002F6DA6">
        <w:rPr>
          <w:rFonts w:ascii="Calibri" w:hAnsi="Calibri" w:cs="Calibri"/>
          <w:color w:val="AEAAAA" w:themeColor="background2" w:themeShade="BF"/>
          <w:sz w:val="26"/>
          <w:szCs w:val="26"/>
        </w:rPr>
        <w:t xml:space="preserve"> </w:t>
      </w:r>
      <w:r w:rsidR="00962EF9">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2F6DA6">
        <w:rPr>
          <w:rFonts w:ascii="Calibri" w:hAnsi="Calibri" w:cs="Calibri"/>
          <w:color w:val="AEAAAA" w:themeColor="background2" w:themeShade="BF"/>
          <w:sz w:val="26"/>
          <w:szCs w:val="26"/>
        </w:rPr>
        <w:t xml:space="preserve"> T-5214893 (T guion cinco-dos-uno-cuatro-ocho-nueve-tres), </w:t>
      </w:r>
      <w:r w:rsidRPr="00FF043F">
        <w:rPr>
          <w:rFonts w:ascii="Calibri" w:hAnsi="Calibri" w:cs="Calibri"/>
          <w:color w:val="AEAAAA" w:themeColor="background2" w:themeShade="BF"/>
          <w:sz w:val="26"/>
          <w:szCs w:val="26"/>
        </w:rPr>
        <w:t>en el lugar ubicado en</w:t>
      </w:r>
      <w:r>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proofErr w:type="spellStart"/>
      <w:r>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xml:space="preserve">. </w:t>
      </w:r>
      <w:r w:rsidR="00FB1BCE">
        <w:rPr>
          <w:rFonts w:ascii="Calibri" w:hAnsi="Calibri" w:cs="Calibri"/>
          <w:i/>
          <w:iCs/>
          <w:color w:val="AEAAAA" w:themeColor="background2" w:themeShade="BF"/>
          <w:sz w:val="26"/>
          <w:szCs w:val="26"/>
        </w:rPr>
        <w:t>Timoteo Lozano</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p</w:t>
      </w:r>
      <w:r w:rsidR="00FB1BCE">
        <w:rPr>
          <w:rFonts w:ascii="Calibri" w:hAnsi="Calibri" w:cs="Calibri"/>
          <w:i/>
          <w:iCs/>
          <w:color w:val="AEAAAA" w:themeColor="background2" w:themeShade="BF"/>
          <w:sz w:val="26"/>
          <w:szCs w:val="26"/>
        </w:rPr>
        <w:t>oniente</w:t>
      </w:r>
      <w:r>
        <w:rPr>
          <w:rFonts w:ascii="Calibri" w:hAnsi="Calibri" w:cs="Calibri"/>
          <w:i/>
          <w:iCs/>
          <w:color w:val="AEAAAA" w:themeColor="background2" w:themeShade="BF"/>
          <w:sz w:val="26"/>
          <w:szCs w:val="26"/>
        </w:rPr>
        <w:t xml:space="preserve"> a</w:t>
      </w:r>
      <w:r w:rsidRPr="00EB3C8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o</w:t>
      </w:r>
      <w:r w:rsidR="00FB1BCE">
        <w:rPr>
          <w:rFonts w:ascii="Calibri" w:hAnsi="Calibri" w:cs="Calibri"/>
          <w:i/>
          <w:iCs/>
          <w:color w:val="AEAAAA" w:themeColor="background2" w:themeShade="BF"/>
          <w:sz w:val="26"/>
          <w:szCs w:val="26"/>
        </w:rPr>
        <w:t>rien</w:t>
      </w:r>
      <w:r>
        <w:rPr>
          <w:rFonts w:ascii="Calibri" w:hAnsi="Calibri" w:cs="Calibri"/>
          <w:i/>
          <w:iCs/>
          <w:color w:val="AEAAAA" w:themeColor="background2" w:themeShade="BF"/>
          <w:sz w:val="26"/>
          <w:szCs w:val="26"/>
        </w:rPr>
        <w:t>te</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FB1BCE">
        <w:rPr>
          <w:rFonts w:ascii="Calibri" w:hAnsi="Calibri" w:cs="Calibri"/>
          <w:i/>
          <w:color w:val="AEAAAA" w:themeColor="background2" w:themeShade="BF"/>
          <w:sz w:val="26"/>
          <w:szCs w:val="26"/>
        </w:rPr>
        <w:t>Río Escondido</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 xml:space="preserve">“Por </w:t>
      </w:r>
      <w:r>
        <w:rPr>
          <w:rFonts w:ascii="Calibri" w:hAnsi="Calibri" w:cs="Calibri"/>
          <w:i/>
          <w:iCs/>
          <w:color w:val="AEAAAA" w:themeColor="background2" w:themeShade="BF"/>
          <w:sz w:val="26"/>
          <w:szCs w:val="26"/>
        </w:rPr>
        <w:t>no respetar los límites de velocidad establecidos en los señalamientos oficiales. Conductor de vehículo conduciendo a 8</w:t>
      </w:r>
      <w:r w:rsidR="00FB1BCE">
        <w:rPr>
          <w:rFonts w:ascii="Calibri" w:hAnsi="Calibri" w:cs="Calibri"/>
          <w:i/>
          <w:iCs/>
          <w:color w:val="AEAAAA" w:themeColor="background2" w:themeShade="BF"/>
          <w:sz w:val="26"/>
          <w:szCs w:val="26"/>
        </w:rPr>
        <w:t>0</w:t>
      </w:r>
      <w:r>
        <w:rPr>
          <w:rFonts w:ascii="Calibri" w:hAnsi="Calibri" w:cs="Calibri"/>
          <w:i/>
          <w:iCs/>
          <w:color w:val="AEAAAA" w:themeColor="background2" w:themeShade="BF"/>
          <w:sz w:val="26"/>
          <w:szCs w:val="26"/>
        </w:rPr>
        <w:t xml:space="preserve"> kilómetros por hora en una zona de 60 kilómetros por hora, velocidad regulada en el señalamiento que se precisa en párrafos posteriores</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00FB1BCE">
        <w:rPr>
          <w:rFonts w:ascii="Calibri" w:hAnsi="Calibri" w:cs="Calibri"/>
          <w:iCs/>
          <w:color w:val="AEAAAA" w:themeColor="background2" w:themeShade="BF"/>
          <w:sz w:val="26"/>
          <w:szCs w:val="26"/>
        </w:rPr>
        <w:t xml:space="preserve">como referencia expresó: </w:t>
      </w:r>
      <w:r w:rsidR="00FB1BCE" w:rsidRPr="00FB1BCE">
        <w:rPr>
          <w:rFonts w:ascii="Calibri" w:hAnsi="Calibri" w:cs="Calibri"/>
          <w:i/>
          <w:iCs/>
          <w:color w:val="AEAAAA" w:themeColor="background2" w:themeShade="BF"/>
          <w:sz w:val="26"/>
          <w:szCs w:val="26"/>
        </w:rPr>
        <w:t>“Antes de calle gaviota”</w:t>
      </w:r>
      <w:r w:rsidR="00FB1BCE">
        <w:rPr>
          <w:rFonts w:ascii="Calibri" w:hAnsi="Calibri" w:cs="Calibr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en el </w:t>
      </w:r>
      <w:r>
        <w:rPr>
          <w:rFonts w:ascii="Calibri" w:hAnsi="Calibri" w:cs="Calibri"/>
          <w:iCs/>
          <w:color w:val="AEAAAA" w:themeColor="background2" w:themeShade="BF"/>
          <w:sz w:val="26"/>
          <w:szCs w:val="26"/>
        </w:rPr>
        <w:t xml:space="preserve">espacio </w:t>
      </w:r>
      <w:r w:rsidRPr="00FF043F">
        <w:rPr>
          <w:rFonts w:ascii="Calibri" w:hAnsi="Calibri" w:cs="Calibri"/>
          <w:iCs/>
          <w:color w:val="AEAAAA" w:themeColor="background2" w:themeShade="BF"/>
          <w:sz w:val="26"/>
          <w:szCs w:val="26"/>
        </w:rPr>
        <w:t>destinado para indicar la ubicación del señalamiento vial oficial, plasmó</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proofErr w:type="spellStart"/>
      <w:r w:rsidR="00FB1BCE">
        <w:rPr>
          <w:rFonts w:ascii="Calibri" w:hAnsi="Calibri" w:cs="Calibri"/>
          <w:i/>
          <w:iCs/>
          <w:color w:val="AEAAAA" w:themeColor="background2" w:themeShade="BF"/>
          <w:sz w:val="26"/>
          <w:szCs w:val="26"/>
        </w:rPr>
        <w:t>Blvd</w:t>
      </w:r>
      <w:proofErr w:type="spellEnd"/>
      <w:r w:rsidR="00FB1BCE">
        <w:rPr>
          <w:rFonts w:ascii="Calibri" w:hAnsi="Calibri" w:cs="Calibri"/>
          <w:i/>
          <w:iCs/>
          <w:color w:val="AEAAAA" w:themeColor="background2" w:themeShade="BF"/>
          <w:sz w:val="26"/>
          <w:szCs w:val="26"/>
        </w:rPr>
        <w:t>. Timoteo Lozano y la Cartonera” indica el señalamiento a 60 kilómetros por hora”</w:t>
      </w:r>
      <w:r w:rsidRPr="00FF043F">
        <w:rPr>
          <w:rFonts w:ascii="Calibri" w:hAnsi="Calibri" w:cs="Calibri"/>
          <w:iCs/>
          <w:color w:val="AEAAAA" w:themeColor="background2" w:themeShade="BF"/>
          <w:sz w:val="26"/>
          <w:szCs w:val="26"/>
        </w:rPr>
        <w:t xml:space="preserve">; </w:t>
      </w:r>
      <w:r w:rsidR="00FB1BCE">
        <w:rPr>
          <w:rFonts w:ascii="Calibri" w:hAnsi="Calibri" w:cs="Calibri"/>
          <w:iCs/>
          <w:color w:val="AEAAAA" w:themeColor="background2" w:themeShade="BF"/>
          <w:sz w:val="26"/>
          <w:szCs w:val="26"/>
        </w:rPr>
        <w:t>por último anotó que el vehículo fue detenido por el operativo radar y que la velocidad fue detectada con dicho instrumento</w:t>
      </w:r>
      <w:r w:rsidRPr="00FF043F">
        <w:rPr>
          <w:rFonts w:ascii="Calibri" w:hAnsi="Calibri" w:cs="Calibri"/>
          <w: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recogiendo en garantía del pago de la infracción, </w:t>
      </w:r>
      <w:r>
        <w:rPr>
          <w:rFonts w:ascii="Calibri" w:hAnsi="Calibri" w:cs="Calibri"/>
          <w:color w:val="AEAAAA" w:themeColor="background2" w:themeShade="BF"/>
          <w:sz w:val="26"/>
          <w:szCs w:val="26"/>
        </w:rPr>
        <w:t xml:space="preserve">la </w:t>
      </w:r>
      <w:r w:rsidR="00FB1BCE">
        <w:rPr>
          <w:rFonts w:ascii="Calibri" w:hAnsi="Calibri" w:cs="Calibri"/>
          <w:color w:val="AEAAAA" w:themeColor="background2" w:themeShade="BF"/>
          <w:sz w:val="26"/>
          <w:szCs w:val="26"/>
        </w:rPr>
        <w:t>tarjet</w:t>
      </w:r>
      <w:r>
        <w:rPr>
          <w:rFonts w:ascii="Calibri" w:hAnsi="Calibri"/>
          <w:bCs/>
          <w:color w:val="AEAAAA" w:themeColor="background2" w:themeShade="BF"/>
          <w:sz w:val="26"/>
          <w:szCs w:val="26"/>
        </w:rPr>
        <w:t xml:space="preserve">a </w:t>
      </w:r>
      <w:r w:rsidR="00FB1BCE">
        <w:rPr>
          <w:rFonts w:ascii="Calibri" w:hAnsi="Calibri"/>
          <w:bCs/>
          <w:color w:val="AEAAAA" w:themeColor="background2" w:themeShade="BF"/>
          <w:sz w:val="26"/>
          <w:szCs w:val="26"/>
        </w:rPr>
        <w:t xml:space="preserve">de circulación </w:t>
      </w:r>
      <w:r w:rsidR="000E2ADC">
        <w:rPr>
          <w:rFonts w:ascii="Calibri" w:hAnsi="Calibri"/>
          <w:bCs/>
          <w:color w:val="AEAAAA" w:themeColor="background2" w:themeShade="BF"/>
          <w:sz w:val="26"/>
          <w:szCs w:val="26"/>
        </w:rPr>
        <w:t>del vehículo que e</w:t>
      </w:r>
      <w:r>
        <w:rPr>
          <w:rFonts w:ascii="Calibri" w:hAnsi="Calibri"/>
          <w:bCs/>
          <w:color w:val="AEAAAA" w:themeColor="background2" w:themeShade="BF"/>
          <w:sz w:val="26"/>
          <w:szCs w:val="26"/>
        </w:rPr>
        <w:t>ra conduci</w:t>
      </w:r>
      <w:r w:rsidR="000E2ADC">
        <w:rPr>
          <w:rFonts w:ascii="Calibri" w:hAnsi="Calibri"/>
          <w:bCs/>
          <w:color w:val="AEAAAA" w:themeColor="background2" w:themeShade="BF"/>
          <w:sz w:val="26"/>
          <w:szCs w:val="26"/>
        </w:rPr>
        <w:t>do</w:t>
      </w:r>
      <w:r>
        <w:rPr>
          <w:rFonts w:ascii="Calibri" w:hAnsi="Calibri"/>
          <w:bCs/>
          <w:color w:val="AEAAAA" w:themeColor="background2" w:themeShade="BF"/>
          <w:sz w:val="26"/>
          <w:szCs w:val="26"/>
        </w:rPr>
        <w:t xml:space="preserve"> </w:t>
      </w:r>
      <w:r w:rsidR="000E2ADC">
        <w:rPr>
          <w:rFonts w:ascii="Calibri" w:hAnsi="Calibri"/>
          <w:bCs/>
          <w:color w:val="AEAAAA" w:themeColor="background2" w:themeShade="BF"/>
          <w:sz w:val="26"/>
          <w:szCs w:val="26"/>
        </w:rPr>
        <w:t xml:space="preserve">por </w:t>
      </w:r>
      <w:r>
        <w:rPr>
          <w:rFonts w:ascii="Calibri" w:hAnsi="Calibri"/>
          <w:bCs/>
          <w:color w:val="AEAAAA" w:themeColor="background2" w:themeShade="BF"/>
          <w:sz w:val="26"/>
          <w:szCs w:val="26"/>
        </w:rPr>
        <w:t xml:space="preserve">el </w:t>
      </w:r>
      <w:r w:rsidRPr="00FF043F">
        <w:rPr>
          <w:rFonts w:ascii="Calibri" w:hAnsi="Calibri" w:cs="Calibri"/>
          <w:color w:val="AEAAAA" w:themeColor="background2" w:themeShade="BF"/>
          <w:sz w:val="26"/>
          <w:szCs w:val="26"/>
        </w:rPr>
        <w:t>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 . . . . . . . </w:t>
      </w:r>
      <w:r w:rsidR="00F462D6">
        <w:rPr>
          <w:rFonts w:ascii="Calibri" w:hAnsi="Calibri" w:cs="Calibri"/>
          <w:iCs/>
          <w:color w:val="AEAAAA" w:themeColor="background2" w:themeShade="BF"/>
          <w:sz w:val="26"/>
          <w:szCs w:val="26"/>
        </w:rPr>
        <w:t xml:space="preserve">. . </w:t>
      </w:r>
    </w:p>
    <w:p w:rsidR="00964E7A" w:rsidRPr="0094212A" w:rsidRDefault="00964E7A" w:rsidP="00964E7A">
      <w:pPr>
        <w:pStyle w:val="Textoindependiente"/>
        <w:tabs>
          <w:tab w:val="left" w:pos="3594"/>
        </w:tabs>
        <w:rPr>
          <w:rFonts w:ascii="Calibri" w:hAnsi="Calibri" w:cs="Calibri"/>
          <w:color w:val="AEAAAA" w:themeColor="background2" w:themeShade="BF"/>
          <w:sz w:val="20"/>
          <w:szCs w:val="20"/>
          <w:lang w:val="es-ES"/>
        </w:rPr>
      </w:pPr>
    </w:p>
    <w:p w:rsidR="00964E7A" w:rsidRPr="00FF043F" w:rsidRDefault="00964E7A" w:rsidP="00964E7A">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el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w:t>
      </w:r>
      <w:r w:rsidR="00F462D6">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ya que</w:t>
      </w:r>
      <w:r w:rsidR="0073456C" w:rsidRPr="00F462D6">
        <w:rPr>
          <w:rFonts w:ascii="Calibri" w:hAnsi="Calibri" w:cs="Calibri"/>
          <w:color w:val="AEAAAA" w:themeColor="background2" w:themeShade="BF"/>
          <w:sz w:val="26"/>
          <w:szCs w:val="26"/>
        </w:rPr>
        <w:t xml:space="preserve"> además de negar, lisa y llanamente, la comisión de </w:t>
      </w:r>
      <w:r w:rsidR="00F462D6">
        <w:rPr>
          <w:rFonts w:ascii="Calibri" w:hAnsi="Calibri" w:cs="Calibri"/>
          <w:color w:val="AEAAAA" w:themeColor="background2" w:themeShade="BF"/>
          <w:sz w:val="26"/>
          <w:szCs w:val="26"/>
        </w:rPr>
        <w:t xml:space="preserve">alguna </w:t>
      </w:r>
      <w:r w:rsidR="0073456C" w:rsidRPr="00F462D6">
        <w:rPr>
          <w:rFonts w:ascii="Calibri" w:hAnsi="Calibri" w:cs="Calibri"/>
          <w:color w:val="AEAAAA" w:themeColor="background2" w:themeShade="BF"/>
          <w:sz w:val="26"/>
          <w:szCs w:val="26"/>
        </w:rPr>
        <w:t xml:space="preserve">infracción, </w:t>
      </w:r>
      <w:r w:rsidRPr="00FF043F">
        <w:rPr>
          <w:rFonts w:ascii="Calibri" w:hAnsi="Calibri" w:cs="Calibri"/>
          <w:color w:val="AEAAAA" w:themeColor="background2" w:themeShade="BF"/>
          <w:sz w:val="26"/>
          <w:szCs w:val="26"/>
        </w:rPr>
        <w:t xml:space="preserve">expresó que </w:t>
      </w:r>
      <w:r w:rsidRPr="00FF043F">
        <w:rPr>
          <w:rFonts w:ascii="Calibri" w:hAnsi="Calibri" w:cs="Calibri"/>
          <w:iCs/>
          <w:color w:val="AEAAAA" w:themeColor="background2" w:themeShade="BF"/>
          <w:sz w:val="26"/>
          <w:szCs w:val="26"/>
        </w:rPr>
        <w:t xml:space="preserve">el acta adolece de la debida motivación </w:t>
      </w:r>
      <w:r w:rsidR="0067613C">
        <w:rPr>
          <w:rFonts w:ascii="Calibri" w:hAnsi="Calibri" w:cs="Calibri"/>
          <w:iCs/>
          <w:color w:val="AEAAAA" w:themeColor="background2" w:themeShade="BF"/>
          <w:sz w:val="26"/>
          <w:szCs w:val="26"/>
        </w:rPr>
        <w:t xml:space="preserve">exigida para los actos administrativos. . . . . . </w:t>
      </w:r>
      <w:r w:rsidR="00F462D6">
        <w:rPr>
          <w:rFonts w:ascii="Calibri" w:hAnsi="Calibri" w:cs="Calibri"/>
          <w:iCs/>
          <w:color w:val="AEAAAA" w:themeColor="background2" w:themeShade="BF"/>
          <w:sz w:val="26"/>
          <w:szCs w:val="26"/>
        </w:rPr>
        <w:t>. . . .</w:t>
      </w:r>
    </w:p>
    <w:p w:rsidR="00964E7A" w:rsidRPr="0094212A" w:rsidRDefault="00964E7A" w:rsidP="00964E7A">
      <w:pPr>
        <w:pStyle w:val="Textoindependiente"/>
        <w:tabs>
          <w:tab w:val="left" w:pos="3594"/>
        </w:tabs>
        <w:rPr>
          <w:rFonts w:ascii="Calibri" w:hAnsi="Calibri" w:cs="Calibri"/>
          <w:iCs/>
          <w:color w:val="AEAAAA" w:themeColor="background2" w:themeShade="BF"/>
          <w:sz w:val="20"/>
          <w:szCs w:val="20"/>
        </w:rPr>
      </w:pPr>
    </w:p>
    <w:p w:rsidR="00964E7A" w:rsidRPr="00FF043F" w:rsidRDefault="00964E7A" w:rsidP="00964E7A">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w:t>
      </w:r>
      <w:r>
        <w:rPr>
          <w:rFonts w:ascii="Calibri" w:hAnsi="Calibri" w:cs="Calibri"/>
          <w:iCs/>
          <w:color w:val="AEAAAA" w:themeColor="background2" w:themeShade="BF"/>
          <w:sz w:val="26"/>
          <w:szCs w:val="26"/>
        </w:rPr>
        <w:t>anterior</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aislada. . . . . . . . </w:t>
      </w:r>
      <w:r>
        <w:rPr>
          <w:rFonts w:ascii="Calibri" w:hAnsi="Calibri" w:cs="Calibri"/>
          <w:iCs/>
          <w:color w:val="AEAAAA" w:themeColor="background2" w:themeShade="BF"/>
          <w:sz w:val="26"/>
          <w:szCs w:val="26"/>
        </w:rPr>
        <w:t>. . . . . . . . . . . . . . . . . . . . . . . . . . . . .</w:t>
      </w:r>
      <w:r w:rsidR="00F462D6">
        <w:rPr>
          <w:rFonts w:ascii="Calibri" w:hAnsi="Calibri" w:cs="Calibri"/>
          <w:iCs/>
          <w:color w:val="AEAAAA" w:themeColor="background2" w:themeShade="BF"/>
          <w:sz w:val="26"/>
          <w:szCs w:val="26"/>
        </w:rPr>
        <w:t xml:space="preserve"> </w:t>
      </w:r>
    </w:p>
    <w:p w:rsidR="00964E7A" w:rsidRPr="0094212A" w:rsidRDefault="00964E7A" w:rsidP="00964E7A">
      <w:pPr>
        <w:pStyle w:val="Textoindependiente"/>
        <w:tabs>
          <w:tab w:val="left" w:pos="3594"/>
        </w:tabs>
        <w:rPr>
          <w:rFonts w:ascii="Calibri" w:hAnsi="Calibri" w:cs="Calibri"/>
          <w:iCs/>
          <w:color w:val="AEAAAA" w:themeColor="background2" w:themeShade="BF"/>
          <w:sz w:val="20"/>
          <w:szCs w:val="20"/>
        </w:rPr>
      </w:pPr>
    </w:p>
    <w:p w:rsidR="00964E7A" w:rsidRPr="00FF043F" w:rsidRDefault="00964E7A" w:rsidP="00964E7A">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planteada se hace consistir en determinar la legalidad o ilegalidad del acta de infracción </w:t>
      </w:r>
      <w:r w:rsidR="00B57A78">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B57A78">
        <w:rPr>
          <w:rFonts w:ascii="Calibri" w:hAnsi="Calibri" w:cs="Calibri"/>
          <w:color w:val="AEAAAA" w:themeColor="background2" w:themeShade="BF"/>
          <w:sz w:val="26"/>
          <w:szCs w:val="26"/>
        </w:rPr>
        <w:t xml:space="preserve"> T-5214893 (T guion cinco-dos-uno-cuatro-ocho-nueve-tres), de fecha 16 dieciséis de junio del año 2016 dos mil dieciséis</w:t>
      </w:r>
      <w:r w:rsidRPr="00FF043F">
        <w:rPr>
          <w:rFonts w:ascii="Calibri" w:hAnsi="Calibri" w:cs="Calibri"/>
          <w:color w:val="AEAAAA" w:themeColor="background2" w:themeShade="BF"/>
          <w:sz w:val="26"/>
          <w:szCs w:val="26"/>
        </w:rPr>
        <w:t xml:space="preserve">; además, la de establecer la procedencia o improcedencia de la devolución </w:t>
      </w:r>
      <w:r>
        <w:rPr>
          <w:rFonts w:ascii="Calibri" w:hAnsi="Calibri" w:cs="Calibri"/>
          <w:color w:val="AEAAAA" w:themeColor="background2" w:themeShade="BF"/>
          <w:sz w:val="26"/>
          <w:szCs w:val="26"/>
        </w:rPr>
        <w:t>de la</w:t>
      </w:r>
      <w:r w:rsidRPr="00F462D6">
        <w:rPr>
          <w:rFonts w:ascii="Calibri" w:hAnsi="Calibri" w:cs="Calibri"/>
          <w:color w:val="AEAAAA" w:themeColor="background2" w:themeShade="BF"/>
          <w:sz w:val="26"/>
          <w:szCs w:val="26"/>
        </w:rPr>
        <w:t xml:space="preserve"> </w:t>
      </w:r>
      <w:r w:rsidR="00B57A78" w:rsidRPr="00F462D6">
        <w:rPr>
          <w:rFonts w:ascii="Calibri" w:hAnsi="Calibri" w:cs="Calibri"/>
          <w:color w:val="AEAAAA" w:themeColor="background2" w:themeShade="BF"/>
          <w:sz w:val="26"/>
          <w:szCs w:val="26"/>
        </w:rPr>
        <w:t>tarjet</w:t>
      </w:r>
      <w:r w:rsidRPr="00F462D6">
        <w:rPr>
          <w:rFonts w:ascii="Calibri" w:hAnsi="Calibri" w:cs="Calibri"/>
          <w:color w:val="AEAAAA" w:themeColor="background2" w:themeShade="BF"/>
          <w:sz w:val="26"/>
          <w:szCs w:val="26"/>
        </w:rPr>
        <w:t xml:space="preserve">a </w:t>
      </w:r>
      <w:r w:rsidR="00B57A78" w:rsidRPr="00F462D6">
        <w:rPr>
          <w:rFonts w:ascii="Calibri" w:hAnsi="Calibri" w:cs="Calibri"/>
          <w:color w:val="AEAAAA" w:themeColor="background2" w:themeShade="BF"/>
          <w:sz w:val="26"/>
          <w:szCs w:val="26"/>
        </w:rPr>
        <w:t xml:space="preserve">de circulación </w:t>
      </w:r>
      <w:r w:rsidRPr="00F462D6">
        <w:rPr>
          <w:rFonts w:ascii="Calibri" w:hAnsi="Calibri" w:cs="Calibri"/>
          <w:color w:val="AEAAAA" w:themeColor="background2" w:themeShade="BF"/>
          <w:sz w:val="26"/>
          <w:szCs w:val="26"/>
        </w:rPr>
        <w:t xml:space="preserve">retenida en garantía </w:t>
      </w:r>
      <w:r>
        <w:rPr>
          <w:rFonts w:ascii="Calibri" w:hAnsi="Calibri" w:cs="Calibri"/>
          <w:color w:val="AEAAAA" w:themeColor="background2" w:themeShade="BF"/>
          <w:sz w:val="26"/>
          <w:szCs w:val="26"/>
        </w:rPr>
        <w:t>de la multa que, en su caso, se impusiera</w:t>
      </w:r>
      <w:r w:rsidRPr="00FF043F">
        <w:rPr>
          <w:rFonts w:ascii="Calibri" w:hAnsi="Calibri" w:cs="Calibri"/>
          <w:color w:val="AEAAAA" w:themeColor="background2" w:themeShade="BF"/>
          <w:sz w:val="26"/>
          <w:szCs w:val="26"/>
        </w:rPr>
        <w:t xml:space="preserve">. . . . . . . . . . . . . . . . . . . </w:t>
      </w:r>
      <w:r w:rsidR="00B57A78">
        <w:rPr>
          <w:rFonts w:ascii="Calibri" w:hAnsi="Calibri" w:cs="Calibri"/>
          <w:color w:val="AEAAAA" w:themeColor="background2" w:themeShade="BF"/>
          <w:sz w:val="26"/>
          <w:szCs w:val="26"/>
        </w:rPr>
        <w:t xml:space="preserve">. . . . . . . . </w:t>
      </w:r>
      <w:r w:rsidR="00F462D6">
        <w:rPr>
          <w:rFonts w:ascii="Calibri" w:hAnsi="Calibri" w:cs="Calibri"/>
          <w:color w:val="AEAAAA" w:themeColor="background2" w:themeShade="BF"/>
          <w:sz w:val="26"/>
          <w:szCs w:val="26"/>
        </w:rPr>
        <w:t xml:space="preserve">. . . . . . . . . . . . . . . . . . . . . . </w:t>
      </w:r>
    </w:p>
    <w:p w:rsidR="00964E7A" w:rsidRPr="00FF043F" w:rsidRDefault="00964E7A" w:rsidP="00964E7A">
      <w:pPr>
        <w:ind w:firstLine="708"/>
        <w:jc w:val="both"/>
        <w:rPr>
          <w:color w:val="AEAAAA" w:themeColor="background2" w:themeShade="BF"/>
          <w:sz w:val="22"/>
        </w:rPr>
      </w:pPr>
    </w:p>
    <w:p w:rsidR="00964E7A" w:rsidRPr="00FF043F" w:rsidRDefault="00964E7A" w:rsidP="00964E7A">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t xml:space="preserve">SEXTO.- </w:t>
      </w:r>
      <w:r w:rsidRPr="00FF04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F043F">
        <w:rPr>
          <w:rFonts w:ascii="Calibri" w:hAnsi="Calibri"/>
          <w:color w:val="AEAAAA" w:themeColor="background2" w:themeShade="BF"/>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w:t>
      </w:r>
      <w:r w:rsidR="00291E0F">
        <w:rPr>
          <w:rFonts w:ascii="Calibri" w:hAnsi="Calibri"/>
          <w:color w:val="AEAAAA" w:themeColor="background2" w:themeShade="BF"/>
          <w:sz w:val="26"/>
        </w:rPr>
        <w:t xml:space="preserve">n el número </w:t>
      </w:r>
      <w:r w:rsidR="00291E0F" w:rsidRPr="00291E0F">
        <w:rPr>
          <w:rFonts w:ascii="Calibri" w:hAnsi="Calibri"/>
          <w:b/>
          <w:color w:val="AEAAAA" w:themeColor="background2" w:themeShade="BF"/>
          <w:sz w:val="26"/>
        </w:rPr>
        <w:t xml:space="preserve">1 </w:t>
      </w:r>
      <w:r w:rsidR="00291E0F" w:rsidRPr="00291E0F">
        <w:rPr>
          <w:rFonts w:ascii="Calibri" w:hAnsi="Calibri"/>
          <w:b/>
          <w:color w:val="AEAAAA" w:themeColor="background2" w:themeShade="BF"/>
          <w:sz w:val="26"/>
        </w:rPr>
        <w:lastRenderedPageBreak/>
        <w:t>uno</w:t>
      </w:r>
      <w:r w:rsidRPr="00FF043F">
        <w:rPr>
          <w:rFonts w:ascii="Calibri" w:hAnsi="Calibri"/>
          <w:color w:val="AEAAAA" w:themeColor="background2" w:themeShade="BF"/>
          <w:sz w:val="26"/>
        </w:rPr>
        <w:t>, del capítulo de los conceptos de impugnación de su escrito de demanda; referido a la deficiente motivación del acta de infracción; sin necesidad de transcribirlo en su totalidad, así como tampoco l</w:t>
      </w:r>
      <w:r w:rsidR="00291E0F">
        <w:rPr>
          <w:rFonts w:ascii="Calibri" w:hAnsi="Calibri"/>
          <w:color w:val="AEAAAA" w:themeColor="background2" w:themeShade="BF"/>
          <w:sz w:val="26"/>
        </w:rPr>
        <w:t>os</w:t>
      </w:r>
      <w:r w:rsidRPr="00FF043F">
        <w:rPr>
          <w:rFonts w:ascii="Calibri" w:hAnsi="Calibri"/>
          <w:color w:val="AEAAAA" w:themeColor="background2" w:themeShade="BF"/>
          <w:sz w:val="26"/>
        </w:rPr>
        <w:t xml:space="preserve"> </w:t>
      </w:r>
      <w:r w:rsidR="00291E0F">
        <w:rPr>
          <w:rFonts w:ascii="Calibri" w:hAnsi="Calibri"/>
          <w:color w:val="AEAAAA" w:themeColor="background2" w:themeShade="BF"/>
          <w:sz w:val="26"/>
        </w:rPr>
        <w:t>r</w:t>
      </w:r>
      <w:r w:rsidRPr="00FF043F">
        <w:rPr>
          <w:rFonts w:ascii="Calibri" w:hAnsi="Calibri"/>
          <w:color w:val="AEAAAA" w:themeColor="background2" w:themeShade="BF"/>
          <w:sz w:val="26"/>
        </w:rPr>
        <w:t>e</w:t>
      </w:r>
      <w:r w:rsidR="00291E0F">
        <w:rPr>
          <w:rFonts w:ascii="Calibri" w:hAnsi="Calibri"/>
          <w:color w:val="AEAAAA" w:themeColor="background2" w:themeShade="BF"/>
          <w:sz w:val="26"/>
        </w:rPr>
        <w:t>stantes</w:t>
      </w:r>
      <w:r w:rsidRPr="00FF043F">
        <w:rPr>
          <w:rFonts w:ascii="Calibri" w:hAnsi="Calibri"/>
          <w:color w:val="AEAAAA" w:themeColor="background2" w:themeShade="BF"/>
          <w:sz w:val="26"/>
        </w:rPr>
        <w:t xml:space="preserve">; sirviendo para ello el criterio sostenido por el Tribunal Colegiado de Circuito, mencionado </w:t>
      </w:r>
      <w:r>
        <w:rPr>
          <w:rFonts w:ascii="Calibri" w:hAnsi="Calibri"/>
          <w:color w:val="AEAAAA" w:themeColor="background2" w:themeShade="BF"/>
          <w:sz w:val="26"/>
        </w:rPr>
        <w:t>en la siguiente Jurisprudencia:</w:t>
      </w:r>
      <w:r w:rsidR="00AA257C">
        <w:rPr>
          <w:rFonts w:ascii="Calibri" w:hAnsi="Calibri"/>
          <w:color w:val="AEAAAA" w:themeColor="background2" w:themeShade="BF"/>
          <w:sz w:val="26"/>
        </w:rPr>
        <w:t xml:space="preserve"> </w:t>
      </w:r>
      <w:r w:rsidR="00F462D6">
        <w:rPr>
          <w:rFonts w:ascii="Calibri" w:hAnsi="Calibri"/>
          <w:color w:val="AEAAAA" w:themeColor="background2" w:themeShade="BF"/>
          <w:sz w:val="26"/>
        </w:rPr>
        <w:t xml:space="preserve">. . . . . . . . .  . . . . . . . . . . . . . . . . . . . . . . . . . . . . . . . . . . . . . . </w:t>
      </w:r>
    </w:p>
    <w:p w:rsidR="00964E7A" w:rsidRPr="0094212A" w:rsidRDefault="00964E7A" w:rsidP="00964E7A">
      <w:pPr>
        <w:ind w:firstLine="708"/>
        <w:jc w:val="both"/>
        <w:rPr>
          <w:color w:val="AEAAAA" w:themeColor="background2" w:themeShade="BF"/>
          <w:sz w:val="20"/>
          <w:szCs w:val="20"/>
          <w:lang w:val="es-MX"/>
        </w:rPr>
      </w:pPr>
    </w:p>
    <w:p w:rsidR="00964E7A" w:rsidRPr="007B596D" w:rsidRDefault="00964E7A" w:rsidP="00964E7A">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64E7A" w:rsidRPr="0094212A" w:rsidRDefault="00964E7A" w:rsidP="00964E7A">
      <w:pPr>
        <w:ind w:firstLine="708"/>
        <w:jc w:val="both"/>
        <w:rPr>
          <w:rFonts w:ascii="Calibri" w:hAnsi="Calibri" w:cs="Calibri"/>
          <w:i/>
          <w:iCs/>
          <w:color w:val="AEAAAA" w:themeColor="background2" w:themeShade="BF"/>
          <w:sz w:val="20"/>
          <w:szCs w:val="20"/>
        </w:rPr>
      </w:pPr>
      <w:r w:rsidRPr="00FF043F">
        <w:rPr>
          <w:rFonts w:ascii="Calibri" w:hAnsi="Calibri" w:cs="Calibri"/>
          <w:i/>
          <w:iCs/>
          <w:color w:val="AEAAAA" w:themeColor="background2" w:themeShade="BF"/>
          <w:sz w:val="22"/>
        </w:rPr>
        <w:t xml:space="preserve"> </w:t>
      </w:r>
    </w:p>
    <w:p w:rsidR="00964E7A" w:rsidRDefault="00964E7A" w:rsidP="00964E7A">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Primer concepto de impugnación, el impetrante expuso: </w:t>
      </w:r>
      <w:r w:rsidR="00F462D6">
        <w:rPr>
          <w:rFonts w:ascii="Calibri" w:hAnsi="Calibri" w:cs="Calibri"/>
          <w:color w:val="AEAAAA" w:themeColor="background2" w:themeShade="BF"/>
          <w:sz w:val="26"/>
          <w:szCs w:val="26"/>
        </w:rPr>
        <w:t xml:space="preserve">. . . . . . . . . . </w:t>
      </w:r>
      <w:proofErr w:type="gramStart"/>
      <w:r w:rsidR="00F462D6">
        <w:rPr>
          <w:rFonts w:ascii="Calibri" w:hAnsi="Calibri" w:cs="Calibri"/>
          <w:color w:val="AEAAAA" w:themeColor="background2" w:themeShade="BF"/>
          <w:sz w:val="26"/>
          <w:szCs w:val="26"/>
        </w:rPr>
        <w:t>. ..</w:t>
      </w:r>
      <w:proofErr w:type="gramEnd"/>
      <w:r w:rsidR="00F462D6">
        <w:rPr>
          <w:rFonts w:ascii="Calibri" w:hAnsi="Calibri" w:cs="Calibri"/>
          <w:color w:val="AEAAAA" w:themeColor="background2" w:themeShade="BF"/>
          <w:sz w:val="26"/>
          <w:szCs w:val="26"/>
        </w:rPr>
        <w:t xml:space="preserve">  . . . . . . . . . .. . . ….  . . . . . . . . . . . . . . . . . . . . . . . . . . . . . . . . . .</w:t>
      </w:r>
    </w:p>
    <w:p w:rsidR="00315926" w:rsidRPr="0094212A" w:rsidRDefault="00315926" w:rsidP="00964E7A">
      <w:pPr>
        <w:ind w:firstLine="708"/>
        <w:jc w:val="both"/>
        <w:rPr>
          <w:rFonts w:ascii="Calibri" w:hAnsi="Calibri" w:cs="Calibri"/>
          <w:color w:val="AEAAAA" w:themeColor="background2" w:themeShade="BF"/>
          <w:sz w:val="20"/>
          <w:szCs w:val="20"/>
        </w:rPr>
      </w:pPr>
    </w:p>
    <w:p w:rsidR="008E27CE" w:rsidRPr="008E27CE" w:rsidRDefault="00964E7A" w:rsidP="00964E7A">
      <w:pPr>
        <w:ind w:firstLine="708"/>
        <w:jc w:val="both"/>
        <w:rPr>
          <w:rFonts w:ascii="Calibri" w:hAnsi="Calibri" w:cs="Calibri"/>
          <w:color w:val="AEAAAA" w:themeColor="background2" w:themeShade="BF"/>
          <w:sz w:val="26"/>
          <w:szCs w:val="26"/>
        </w:rPr>
      </w:pPr>
      <w:r w:rsidRPr="00FF043F">
        <w:rPr>
          <w:rFonts w:ascii="Calibri" w:hAnsi="Calibri" w:cs="Calibri"/>
          <w:b/>
          <w:i/>
          <w:color w:val="AEAAAA" w:themeColor="background2" w:themeShade="BF"/>
          <w:sz w:val="26"/>
          <w:szCs w:val="26"/>
        </w:rPr>
        <w:t>“</w:t>
      </w:r>
      <w:r w:rsidR="00315926">
        <w:rPr>
          <w:rFonts w:ascii="Calibri" w:hAnsi="Calibri" w:cs="Calibri"/>
          <w:b/>
          <w:i/>
          <w:color w:val="AEAAAA" w:themeColor="background2" w:themeShade="BF"/>
          <w:sz w:val="26"/>
          <w:szCs w:val="26"/>
        </w:rPr>
        <w:t>1</w:t>
      </w:r>
      <w:r w:rsidRPr="00FF043F">
        <w:rPr>
          <w:rFonts w:ascii="Calibri" w:hAnsi="Calibri" w:cs="Calibri"/>
          <w:b/>
          <w:i/>
          <w:color w:val="AEAAAA" w:themeColor="background2" w:themeShade="BF"/>
          <w:sz w:val="26"/>
          <w:szCs w:val="26"/>
        </w:rPr>
        <w:t xml:space="preserve">.- </w:t>
      </w:r>
      <w:r w:rsidR="00315926" w:rsidRPr="00315926">
        <w:rPr>
          <w:rFonts w:ascii="Calibri" w:hAnsi="Calibri" w:cs="Calibri"/>
          <w:i/>
          <w:color w:val="AEAAAA" w:themeColor="background2" w:themeShade="BF"/>
          <w:sz w:val="26"/>
          <w:szCs w:val="26"/>
        </w:rPr>
        <w:t>La resolución impugnada es vio</w:t>
      </w:r>
      <w:r w:rsidRPr="00FF043F">
        <w:rPr>
          <w:rFonts w:ascii="Calibri" w:hAnsi="Calibri" w:cs="Calibri"/>
          <w:i/>
          <w:color w:val="AEAAAA" w:themeColor="background2" w:themeShade="BF"/>
          <w:sz w:val="26"/>
          <w:szCs w:val="26"/>
        </w:rPr>
        <w:t>l</w:t>
      </w:r>
      <w:r w:rsidR="00315926">
        <w:rPr>
          <w:rFonts w:ascii="Calibri" w:hAnsi="Calibri" w:cs="Calibri"/>
          <w:i/>
          <w:color w:val="AEAAAA" w:themeColor="background2" w:themeShade="BF"/>
          <w:sz w:val="26"/>
          <w:szCs w:val="26"/>
        </w:rPr>
        <w:t>atori</w:t>
      </w:r>
      <w:r w:rsidRPr="00FF043F">
        <w:rPr>
          <w:rFonts w:ascii="Calibri" w:hAnsi="Calibri" w:cs="Calibri"/>
          <w:i/>
          <w:color w:val="AEAAAA" w:themeColor="background2" w:themeShade="BF"/>
          <w:sz w:val="26"/>
          <w:szCs w:val="26"/>
        </w:rPr>
        <w:t xml:space="preserve">a </w:t>
      </w:r>
      <w:r w:rsidR="00315926">
        <w:rPr>
          <w:rFonts w:ascii="Calibri" w:hAnsi="Calibri" w:cs="Calibri"/>
          <w:i/>
          <w:color w:val="AEAAAA" w:themeColor="background2" w:themeShade="BF"/>
          <w:sz w:val="26"/>
          <w:szCs w:val="26"/>
        </w:rPr>
        <w:t>de lo dispuesto por la fracción VI del artículo 137 del Código….</w:t>
      </w:r>
      <w:r w:rsidR="0073456C">
        <w:rPr>
          <w:rFonts w:ascii="Calibri" w:hAnsi="Calibri" w:cs="Calibri"/>
          <w:i/>
          <w:color w:val="AEAAAA" w:themeColor="background2" w:themeShade="BF"/>
          <w:sz w:val="26"/>
          <w:szCs w:val="26"/>
        </w:rPr>
        <w:t>e</w:t>
      </w:r>
      <w:r w:rsidR="008E27CE">
        <w:rPr>
          <w:rFonts w:ascii="Calibri" w:hAnsi="Calibri" w:cs="Calibri"/>
          <w:i/>
          <w:color w:val="AEAAAA" w:themeColor="background2" w:themeShade="BF"/>
          <w:sz w:val="26"/>
          <w:szCs w:val="26"/>
        </w:rPr>
        <w:t xml:space="preserve">n virtud de que se encuentra carente de la motivación exigida para los actos administrativos… </w:t>
      </w:r>
      <w:r w:rsidR="0073456C">
        <w:rPr>
          <w:rFonts w:ascii="Calibri" w:hAnsi="Calibri" w:cs="Calibri"/>
          <w:i/>
          <w:color w:val="AEAAAA" w:themeColor="background2" w:themeShade="BF"/>
          <w:sz w:val="26"/>
          <w:szCs w:val="26"/>
        </w:rPr>
        <w:t>Suponiendo……..</w:t>
      </w:r>
      <w:r w:rsidR="008E27CE">
        <w:rPr>
          <w:rFonts w:ascii="Calibri" w:hAnsi="Calibri" w:cs="Calibri"/>
          <w:i/>
          <w:color w:val="AEAAAA" w:themeColor="background2" w:themeShade="BF"/>
          <w:sz w:val="26"/>
          <w:szCs w:val="26"/>
        </w:rPr>
        <w:t xml:space="preserve">el agente de tránsito no motivó correctamente la infracción impuesta…… a) El agente no precisa las circunstancias de tiempo, modo y lugar; </w:t>
      </w:r>
      <w:r w:rsidR="008E27CE">
        <w:rPr>
          <w:rFonts w:ascii="Calibri" w:hAnsi="Calibri" w:cs="Calibri"/>
          <w:color w:val="AEAAAA" w:themeColor="background2" w:themeShade="BF"/>
          <w:sz w:val="26"/>
          <w:szCs w:val="26"/>
        </w:rPr>
        <w:t>refiriendo además que el agente no precisó la velocidad a la que circulaba y que no demostró el correcto funcionamiento del radar. . . . . . .</w:t>
      </w:r>
      <w:r w:rsidR="00F462D6">
        <w:rPr>
          <w:rFonts w:ascii="Calibri" w:hAnsi="Calibri" w:cs="Calibri"/>
          <w:color w:val="AEAAAA" w:themeColor="background2" w:themeShade="BF"/>
          <w:sz w:val="26"/>
          <w:szCs w:val="26"/>
        </w:rPr>
        <w:t xml:space="preserve"> . . . . . . . . . . . . . . . . . . . . . . . . . . . . . . . . . . . . . . . . .</w:t>
      </w:r>
    </w:p>
    <w:p w:rsidR="00964E7A" w:rsidRPr="0094212A" w:rsidRDefault="00964E7A" w:rsidP="00964E7A">
      <w:pPr>
        <w:jc w:val="both"/>
        <w:rPr>
          <w:rFonts w:ascii="Calibri" w:hAnsi="Calibri" w:cs="Calibri"/>
          <w:color w:val="AEAAAA" w:themeColor="background2" w:themeShade="BF"/>
          <w:sz w:val="20"/>
          <w:szCs w:val="20"/>
        </w:rPr>
      </w:pPr>
    </w:p>
    <w:p w:rsidR="008053E3" w:rsidRDefault="00964E7A" w:rsidP="008E27CE">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 lo expresado por el justiciable, el Agente de Tránsito, al contestar</w:t>
      </w:r>
      <w:r>
        <w:rPr>
          <w:rFonts w:ascii="Calibri" w:hAnsi="Calibri" w:cs="Calibri"/>
          <w:color w:val="AEAAAA" w:themeColor="background2" w:themeShade="BF"/>
          <w:sz w:val="26"/>
          <w:szCs w:val="26"/>
        </w:rPr>
        <w:t xml:space="preserve"> la demanda mencionó</w:t>
      </w:r>
      <w:r w:rsidRPr="00FF043F">
        <w:rPr>
          <w:rFonts w:ascii="Calibri" w:hAnsi="Calibri" w:cs="Calibri"/>
          <w:color w:val="AEAAAA" w:themeColor="background2" w:themeShade="BF"/>
          <w:sz w:val="26"/>
          <w:szCs w:val="26"/>
        </w:rPr>
        <w:t xml:space="preserve"> que el acta está debidamente fundada y motivada; que sí </w:t>
      </w:r>
    </w:p>
    <w:p w:rsidR="008053E3" w:rsidRDefault="008053E3" w:rsidP="008E27CE">
      <w:pPr>
        <w:ind w:firstLine="708"/>
        <w:jc w:val="both"/>
        <w:rPr>
          <w:rFonts w:ascii="Calibri" w:hAnsi="Calibri" w:cs="Calibri"/>
          <w:color w:val="AEAAAA" w:themeColor="background2" w:themeShade="BF"/>
          <w:sz w:val="26"/>
          <w:szCs w:val="26"/>
        </w:rPr>
      </w:pPr>
    </w:p>
    <w:p w:rsidR="008053E3" w:rsidRDefault="008053E3" w:rsidP="008053E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484/2016-JN</w:t>
      </w:r>
    </w:p>
    <w:p w:rsidR="008053E3" w:rsidRDefault="008053E3" w:rsidP="008E27CE">
      <w:pPr>
        <w:ind w:firstLine="708"/>
        <w:jc w:val="both"/>
        <w:rPr>
          <w:rFonts w:ascii="Calibri" w:hAnsi="Calibri" w:cs="Calibri"/>
          <w:color w:val="AEAAAA" w:themeColor="background2" w:themeShade="BF"/>
          <w:sz w:val="26"/>
          <w:szCs w:val="26"/>
        </w:rPr>
      </w:pPr>
    </w:p>
    <w:p w:rsidR="00964E7A" w:rsidRPr="008E27CE" w:rsidRDefault="00964E7A" w:rsidP="008053E3">
      <w:pPr>
        <w:jc w:val="both"/>
        <w:rPr>
          <w:rFonts w:ascii="Calibri" w:hAnsi="Calibri"/>
          <w:bCs/>
          <w:color w:val="AEAAAA" w:themeColor="background2" w:themeShade="BF"/>
          <w:sz w:val="26"/>
          <w:szCs w:val="26"/>
        </w:rPr>
      </w:pPr>
      <w:proofErr w:type="gramStart"/>
      <w:r w:rsidRPr="00FF043F">
        <w:rPr>
          <w:rFonts w:ascii="Calibri" w:hAnsi="Calibri" w:cs="Calibri"/>
          <w:color w:val="AEAAAA" w:themeColor="background2" w:themeShade="BF"/>
          <w:sz w:val="26"/>
          <w:szCs w:val="26"/>
        </w:rPr>
        <w:t>plasmó</w:t>
      </w:r>
      <w:proofErr w:type="gramEnd"/>
      <w:r w:rsidRPr="00FF043F">
        <w:rPr>
          <w:rFonts w:ascii="Calibri" w:hAnsi="Calibri" w:cs="Calibri"/>
          <w:color w:val="AEAAAA" w:themeColor="background2" w:themeShade="BF"/>
          <w:sz w:val="26"/>
          <w:szCs w:val="26"/>
        </w:rPr>
        <w:t xml:space="preserve"> el precepto legal que consideró infringido, así como las circunstancias de tiempo, modo y lugar</w:t>
      </w:r>
      <w:r>
        <w:rPr>
          <w:rFonts w:ascii="Calibri" w:hAnsi="Calibri" w:cs="Calibri"/>
          <w:iCs/>
          <w:color w:val="AEAAAA" w:themeColor="background2" w:themeShade="BF"/>
          <w:sz w:val="26"/>
          <w:szCs w:val="26"/>
        </w:rPr>
        <w:t xml:space="preserve">. . . . . . . </w:t>
      </w:r>
      <w:r w:rsidR="008E27CE">
        <w:rPr>
          <w:rFonts w:ascii="Calibri" w:hAnsi="Calibri" w:cs="Calibri"/>
          <w:iCs/>
          <w:color w:val="AEAAAA" w:themeColor="background2" w:themeShade="BF"/>
          <w:sz w:val="26"/>
          <w:szCs w:val="26"/>
        </w:rPr>
        <w:t>. . .</w:t>
      </w:r>
      <w:r w:rsidR="008E27CE" w:rsidRPr="008E27CE">
        <w:rPr>
          <w:rFonts w:ascii="Calibri" w:hAnsi="Calibri" w:cs="Calibri"/>
          <w:bCs/>
          <w:iCs/>
          <w:color w:val="AEAAAA" w:themeColor="background2" w:themeShade="BF"/>
          <w:sz w:val="26"/>
          <w:szCs w:val="26"/>
        </w:rPr>
        <w:t xml:space="preserve"> </w:t>
      </w:r>
      <w:r w:rsidR="008E27CE">
        <w:rPr>
          <w:rFonts w:ascii="Calibri" w:hAnsi="Calibri" w:cs="Calibri"/>
          <w:bCs/>
          <w:iCs/>
          <w:color w:val="AEAAAA" w:themeColor="background2" w:themeShade="BF"/>
          <w:sz w:val="26"/>
          <w:szCs w:val="26"/>
        </w:rPr>
        <w:t xml:space="preserve">. . . . . . . . . . . . . . . . . . . . . . . . . . . . . . . . . . . . . . . . . </w:t>
      </w:r>
    </w:p>
    <w:p w:rsidR="00964E7A" w:rsidRPr="0094212A" w:rsidRDefault="00964E7A" w:rsidP="00964E7A">
      <w:pPr>
        <w:jc w:val="both"/>
        <w:rPr>
          <w:rFonts w:ascii="Calibri" w:hAnsi="Calibri" w:cs="Calibri"/>
          <w:bCs/>
          <w:color w:val="AEAAAA" w:themeColor="background2" w:themeShade="BF"/>
          <w:sz w:val="20"/>
          <w:szCs w:val="20"/>
        </w:rPr>
      </w:pPr>
    </w:p>
    <w:p w:rsidR="00964E7A" w:rsidRPr="00FF043F" w:rsidRDefault="00964E7A" w:rsidP="008053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964E7A" w:rsidRPr="00FF043F" w:rsidRDefault="00964E7A" w:rsidP="00964E7A">
      <w:pPr>
        <w:jc w:val="both"/>
        <w:rPr>
          <w:rFonts w:ascii="Calibri" w:hAnsi="Calibri" w:cs="Calibri"/>
          <w:bCs/>
          <w:color w:val="AEAAAA" w:themeColor="background2" w:themeShade="BF"/>
          <w:sz w:val="20"/>
          <w:szCs w:val="20"/>
        </w:rPr>
      </w:pPr>
    </w:p>
    <w:p w:rsidR="00964E7A" w:rsidRPr="00FF043F" w:rsidRDefault="00964E7A" w:rsidP="00964E7A">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FF043F">
        <w:rPr>
          <w:rFonts w:ascii="Calibri" w:hAnsi="Calibri" w:cs="Calibri"/>
          <w:bCs/>
          <w:color w:val="AEAAAA" w:themeColor="background2" w:themeShade="BF"/>
          <w:sz w:val="26"/>
          <w:szCs w:val="26"/>
        </w:rPr>
        <w:lastRenderedPageBreak/>
        <w:t xml:space="preserve">la norma como prohibición o falta administrativa; luego entonces, del acta de infracción debe desprenderse, con claridad, en primer término, la cita del ordenamiento legal que corresponde al precepto que se considera infringido por la conducta desplegada por el presunto </w:t>
      </w:r>
      <w:r>
        <w:rPr>
          <w:rFonts w:ascii="Calibri" w:hAnsi="Calibri" w:cs="Calibri"/>
          <w:bCs/>
          <w:color w:val="AEAAAA" w:themeColor="background2" w:themeShade="BF"/>
          <w:sz w:val="26"/>
          <w:szCs w:val="26"/>
        </w:rPr>
        <w:t>infractor;</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Pr>
          <w:rFonts w:ascii="Calibri" w:hAnsi="Calibri" w:cs="Calibri"/>
          <w:bCs/>
          <w:color w:val="AEAAAA" w:themeColor="background2" w:themeShade="BF"/>
          <w:sz w:val="26"/>
          <w:szCs w:val="26"/>
        </w:rPr>
        <w:t xml:space="preserve"> </w:t>
      </w:r>
    </w:p>
    <w:p w:rsidR="00964E7A" w:rsidRPr="00FF043F" w:rsidRDefault="00964E7A" w:rsidP="00964E7A">
      <w:pPr>
        <w:ind w:firstLine="708"/>
        <w:jc w:val="both"/>
        <w:rPr>
          <w:rFonts w:ascii="Calibri" w:hAnsi="Calibri" w:cs="Calibri"/>
          <w:bCs/>
          <w:color w:val="AEAAAA" w:themeColor="background2" w:themeShade="BF"/>
          <w:sz w:val="20"/>
          <w:szCs w:val="20"/>
        </w:rPr>
      </w:pPr>
    </w:p>
    <w:p w:rsidR="00964E7A" w:rsidRPr="00FF043F" w:rsidRDefault="00964E7A" w:rsidP="008053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Es el caso que en el asunto que nos ocupa, si bien es cierto que la autoridad enjuiciada, citó el precepto que consideró vulnerado, (</w:t>
      </w:r>
      <w:r>
        <w:rPr>
          <w:rFonts w:ascii="Calibri" w:hAnsi="Calibri" w:cs="Calibri"/>
          <w:bCs/>
          <w:color w:val="AEAAAA" w:themeColor="background2" w:themeShade="BF"/>
          <w:sz w:val="26"/>
          <w:szCs w:val="26"/>
        </w:rPr>
        <w:t xml:space="preserve">el </w:t>
      </w:r>
      <w:r w:rsidRPr="00FF043F">
        <w:rPr>
          <w:rFonts w:ascii="Calibri" w:hAnsi="Calibri" w:cs="Calibri"/>
          <w:bCs/>
          <w:color w:val="AEAAAA" w:themeColor="background2" w:themeShade="BF"/>
          <w:sz w:val="26"/>
          <w:szCs w:val="26"/>
        </w:rPr>
        <w:t xml:space="preserve">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8053E3">
        <w:rPr>
          <w:rFonts w:ascii="Calibri" w:hAnsi="Calibri" w:cs="Calibri"/>
          <w:bCs/>
          <w:color w:val="AEAAAA" w:themeColor="background2" w:themeShade="BF"/>
          <w:sz w:val="26"/>
          <w:szCs w:val="26"/>
        </w:rPr>
        <w:t xml:space="preserve">. . . . . . . . . . . . . . . . . . . . . . . . . . . . . . . . . . . . . . . . . . . . . </w:t>
      </w:r>
    </w:p>
    <w:p w:rsidR="00964E7A" w:rsidRPr="0094212A" w:rsidRDefault="00964E7A" w:rsidP="00964E7A">
      <w:pPr>
        <w:jc w:val="both"/>
        <w:rPr>
          <w:rFonts w:ascii="Calibri" w:hAnsi="Calibri" w:cs="Calibri"/>
          <w:bCs/>
          <w:i/>
          <w:color w:val="AEAAAA" w:themeColor="background2" w:themeShade="BF"/>
          <w:sz w:val="20"/>
          <w:szCs w:val="20"/>
        </w:rPr>
      </w:pPr>
    </w:p>
    <w:p w:rsidR="00964E7A" w:rsidRPr="00FF043F" w:rsidRDefault="00964E7A" w:rsidP="00964E7A">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r w:rsidR="008053E3">
        <w:rPr>
          <w:rFonts w:ascii="Calibri" w:hAnsi="Calibri" w:cs="Calibri"/>
          <w:bCs/>
          <w:i/>
          <w:color w:val="AEAAAA" w:themeColor="background2" w:themeShade="BF"/>
          <w:sz w:val="26"/>
          <w:szCs w:val="26"/>
        </w:rPr>
        <w:t xml:space="preserve"> </w:t>
      </w:r>
    </w:p>
    <w:p w:rsidR="00964E7A" w:rsidRPr="0094212A" w:rsidRDefault="00964E7A" w:rsidP="00964E7A">
      <w:pPr>
        <w:ind w:firstLine="708"/>
        <w:jc w:val="both"/>
        <w:rPr>
          <w:rFonts w:ascii="Calibri" w:hAnsi="Calibri" w:cs="Calibri"/>
          <w:bCs/>
          <w:i/>
          <w:color w:val="AEAAAA" w:themeColor="background2" w:themeShade="BF"/>
          <w:sz w:val="20"/>
          <w:szCs w:val="20"/>
        </w:rPr>
      </w:pPr>
    </w:p>
    <w:p w:rsidR="00964E7A" w:rsidRPr="00FF043F" w:rsidRDefault="00964E7A" w:rsidP="00964E7A">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964E7A" w:rsidRPr="0094212A" w:rsidRDefault="00964E7A" w:rsidP="00964E7A">
      <w:pPr>
        <w:ind w:firstLine="708"/>
        <w:jc w:val="both"/>
        <w:rPr>
          <w:rFonts w:ascii="Calibri" w:hAnsi="Calibri" w:cs="Calibri"/>
          <w:bCs/>
          <w:i/>
          <w:color w:val="AEAAAA" w:themeColor="background2" w:themeShade="BF"/>
          <w:sz w:val="20"/>
          <w:szCs w:val="20"/>
        </w:rPr>
      </w:pPr>
    </w:p>
    <w:p w:rsidR="00964E7A" w:rsidRPr="00FF043F" w:rsidRDefault="00964E7A" w:rsidP="00964E7A">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964E7A" w:rsidRPr="0094212A" w:rsidRDefault="00964E7A" w:rsidP="00964E7A">
      <w:pPr>
        <w:ind w:firstLine="708"/>
        <w:jc w:val="both"/>
        <w:rPr>
          <w:rFonts w:ascii="Calibri" w:hAnsi="Calibri" w:cs="Calibri"/>
          <w:bCs/>
          <w:i/>
          <w:color w:val="AEAAAA" w:themeColor="background2" w:themeShade="BF"/>
          <w:sz w:val="20"/>
          <w:szCs w:val="20"/>
        </w:rPr>
      </w:pPr>
    </w:p>
    <w:p w:rsidR="00964E7A" w:rsidRPr="00FF043F" w:rsidRDefault="00964E7A" w:rsidP="00964E7A">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lastRenderedPageBreak/>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964E7A" w:rsidRPr="0094212A" w:rsidRDefault="00964E7A" w:rsidP="00964E7A">
      <w:pPr>
        <w:jc w:val="both"/>
        <w:rPr>
          <w:rFonts w:ascii="Calibri" w:hAnsi="Calibri" w:cs="Calibri"/>
          <w:bCs/>
          <w:color w:val="AEAAAA" w:themeColor="background2" w:themeShade="BF"/>
          <w:sz w:val="20"/>
          <w:szCs w:val="20"/>
        </w:rPr>
      </w:pPr>
    </w:p>
    <w:p w:rsidR="00964E7A" w:rsidRPr="00FF043F" w:rsidRDefault="00964E7A" w:rsidP="00964E7A">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w:t>
      </w:r>
      <w:r w:rsidR="008053E3">
        <w:rPr>
          <w:rFonts w:ascii="Calibri" w:hAnsi="Calibri" w:cs="Calibri"/>
          <w:bCs/>
          <w:color w:val="AEAAAA" w:themeColor="background2" w:themeShade="BF"/>
          <w:sz w:val="26"/>
          <w:szCs w:val="26"/>
        </w:rPr>
        <w:t>. . . . . . . . . . . . . . . .</w:t>
      </w:r>
    </w:p>
    <w:p w:rsidR="00964E7A" w:rsidRPr="0094212A" w:rsidRDefault="00964E7A" w:rsidP="00964E7A">
      <w:pPr>
        <w:ind w:firstLine="708"/>
        <w:jc w:val="both"/>
        <w:rPr>
          <w:rFonts w:ascii="Calibri" w:hAnsi="Calibri" w:cs="Calibri"/>
          <w:bCs/>
          <w:color w:val="AEAAAA" w:themeColor="background2" w:themeShade="BF"/>
          <w:sz w:val="20"/>
          <w:szCs w:val="20"/>
        </w:rPr>
      </w:pPr>
    </w:p>
    <w:p w:rsidR="00964E7A" w:rsidRDefault="00964E7A" w:rsidP="00964E7A">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w:t>
      </w:r>
      <w:r w:rsidR="007D46A6">
        <w:rPr>
          <w:rFonts w:ascii="Calibri" w:hAnsi="Calibri" w:cs="Calibri"/>
          <w:bCs/>
          <w:color w:val="AEAAAA" w:themeColor="background2" w:themeShade="BF"/>
          <w:sz w:val="26"/>
          <w:szCs w:val="26"/>
        </w:rPr>
        <w:t>ducía su vehículo el impetrante</w:t>
      </w:r>
      <w:r>
        <w:rPr>
          <w:rFonts w:ascii="Calibri" w:hAnsi="Calibri" w:cs="Calibri"/>
          <w:bCs/>
          <w:color w:val="AEAAAA" w:themeColor="background2" w:themeShade="BF"/>
          <w:sz w:val="26"/>
          <w:szCs w:val="26"/>
        </w:rPr>
        <w:t>. . . . . . . . . . . . . . . . . . . . . . . . . . . . . . . . . .</w:t>
      </w:r>
      <w:r w:rsidR="007D46A6">
        <w:rPr>
          <w:rFonts w:ascii="Calibri" w:hAnsi="Calibri" w:cs="Calibri"/>
          <w:bCs/>
          <w:color w:val="AEAAAA" w:themeColor="background2" w:themeShade="BF"/>
          <w:sz w:val="26"/>
          <w:szCs w:val="26"/>
        </w:rPr>
        <w:t xml:space="preserve"> . . . . . . . .</w:t>
      </w:r>
      <w:r w:rsidR="001F6D1F">
        <w:rPr>
          <w:rFonts w:ascii="Calibri" w:hAnsi="Calibri" w:cs="Calibri"/>
          <w:bCs/>
          <w:color w:val="AEAAAA" w:themeColor="background2" w:themeShade="BF"/>
          <w:sz w:val="26"/>
          <w:szCs w:val="26"/>
        </w:rPr>
        <w:t xml:space="preserve"> . . . . . . . . </w:t>
      </w:r>
    </w:p>
    <w:p w:rsidR="00964E7A" w:rsidRPr="0094212A" w:rsidRDefault="00964E7A" w:rsidP="00964E7A">
      <w:pPr>
        <w:jc w:val="both"/>
        <w:rPr>
          <w:rFonts w:ascii="Calibri" w:hAnsi="Calibri" w:cs="Calibri"/>
          <w:bCs/>
          <w:color w:val="AEAAAA" w:themeColor="background2" w:themeShade="BF"/>
          <w:sz w:val="20"/>
          <w:szCs w:val="20"/>
        </w:rPr>
      </w:pPr>
    </w:p>
    <w:p w:rsidR="00964E7A" w:rsidRDefault="00964E7A" w:rsidP="00887A1E">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sidR="004D24AA">
        <w:rPr>
          <w:rFonts w:ascii="Calibri" w:hAnsi="Calibri" w:cs="Calibri"/>
          <w:bCs/>
          <w:color w:val="AEAAAA" w:themeColor="background2" w:themeShade="BF"/>
          <w:sz w:val="26"/>
          <w:szCs w:val="26"/>
        </w:rPr>
        <w:t xml:space="preserve">uato. . . . . . . . . . . </w:t>
      </w:r>
      <w:r w:rsidR="001F6D1F">
        <w:rPr>
          <w:rFonts w:ascii="Calibri" w:hAnsi="Calibri" w:cs="Calibri"/>
          <w:bCs/>
          <w:color w:val="AEAAAA" w:themeColor="background2" w:themeShade="BF"/>
          <w:sz w:val="26"/>
          <w:szCs w:val="26"/>
        </w:rPr>
        <w:t xml:space="preserve">. . . . . . . . . . . . . . . . . . . . . . . . . . . . . . . . . . . . . . . . . . . . . . . . </w:t>
      </w:r>
    </w:p>
    <w:p w:rsidR="00964E7A" w:rsidRPr="0094212A" w:rsidRDefault="00964E7A" w:rsidP="00964E7A">
      <w:pPr>
        <w:jc w:val="both"/>
        <w:rPr>
          <w:rFonts w:ascii="Calibri" w:hAnsi="Calibri" w:cs="Calibri"/>
          <w:color w:val="AEAAAA" w:themeColor="background2" w:themeShade="BF"/>
          <w:sz w:val="16"/>
          <w:szCs w:val="16"/>
        </w:rPr>
      </w:pPr>
    </w:p>
    <w:p w:rsidR="001C1F25" w:rsidRDefault="00964E7A" w:rsidP="00964E7A">
      <w:pPr>
        <w:ind w:firstLine="708"/>
        <w:jc w:val="both"/>
        <w:rPr>
          <w:rFonts w:ascii="Calibri" w:hAnsi="Calibri" w:cs="Calibri"/>
          <w:b/>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 xml:space="preserve">acta </w:t>
      </w:r>
    </w:p>
    <w:p w:rsidR="001C1F25" w:rsidRDefault="001C1F25" w:rsidP="00964E7A">
      <w:pPr>
        <w:ind w:firstLine="708"/>
        <w:jc w:val="both"/>
        <w:rPr>
          <w:rFonts w:ascii="Calibri" w:hAnsi="Calibri" w:cs="Calibri"/>
          <w:b/>
          <w:color w:val="AEAAAA" w:themeColor="background2" w:themeShade="BF"/>
          <w:sz w:val="26"/>
          <w:szCs w:val="26"/>
        </w:rPr>
      </w:pPr>
    </w:p>
    <w:p w:rsidR="001C1F25" w:rsidRDefault="001C1F25" w:rsidP="001C1F2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484/2016-JN</w:t>
      </w:r>
    </w:p>
    <w:p w:rsidR="001C1F25" w:rsidRDefault="001C1F25" w:rsidP="001C1F25">
      <w:pPr>
        <w:ind w:firstLine="708"/>
        <w:jc w:val="right"/>
        <w:rPr>
          <w:rFonts w:ascii="Calibri" w:hAnsi="Calibri" w:cs="Calibri"/>
          <w:b/>
          <w:color w:val="AEAAAA" w:themeColor="background2" w:themeShade="BF"/>
          <w:sz w:val="26"/>
          <w:szCs w:val="26"/>
        </w:rPr>
      </w:pPr>
    </w:p>
    <w:p w:rsidR="00964E7A" w:rsidRPr="00FF043F" w:rsidRDefault="00964E7A" w:rsidP="001C1F25">
      <w:pPr>
        <w:jc w:val="both"/>
        <w:rPr>
          <w:rFonts w:ascii="Calibri" w:hAnsi="Calibri" w:cs="Calibri"/>
          <w:color w:val="AEAAAA" w:themeColor="background2" w:themeShade="BF"/>
          <w:sz w:val="26"/>
          <w:szCs w:val="26"/>
        </w:rPr>
      </w:pPr>
      <w:proofErr w:type="gramStart"/>
      <w:r w:rsidRPr="00FF043F">
        <w:rPr>
          <w:rFonts w:ascii="Calibri" w:hAnsi="Calibri" w:cs="Calibri"/>
          <w:b/>
          <w:color w:val="AEAAAA" w:themeColor="background2" w:themeShade="BF"/>
          <w:sz w:val="26"/>
          <w:szCs w:val="26"/>
        </w:rPr>
        <w:t>de</w:t>
      </w:r>
      <w:proofErr w:type="gramEnd"/>
      <w:r w:rsidRPr="00FF043F">
        <w:rPr>
          <w:rFonts w:ascii="Calibri" w:hAnsi="Calibri" w:cs="Calibri"/>
          <w:b/>
          <w:color w:val="AEAAAA" w:themeColor="background2" w:themeShade="BF"/>
          <w:sz w:val="26"/>
          <w:szCs w:val="26"/>
        </w:rPr>
        <w:t xml:space="preserve"> infracción</w:t>
      </w:r>
      <w:r w:rsidRPr="00FF043F">
        <w:rPr>
          <w:rFonts w:ascii="Calibri" w:hAnsi="Calibri" w:cs="Calibri"/>
          <w:color w:val="AEAAAA" w:themeColor="background2" w:themeShade="BF"/>
          <w:sz w:val="26"/>
          <w:szCs w:val="26"/>
        </w:rPr>
        <w:t xml:space="preserve"> impugnada, con número</w:t>
      </w:r>
      <w:r>
        <w:rPr>
          <w:rFonts w:ascii="Calibri" w:hAnsi="Calibri" w:cs="Calibri"/>
          <w:color w:val="AEAAAA" w:themeColor="background2" w:themeShade="BF"/>
          <w:sz w:val="26"/>
          <w:szCs w:val="26"/>
        </w:rPr>
        <w:t xml:space="preserve"> </w:t>
      </w:r>
      <w:r w:rsidR="004D24AA" w:rsidRPr="008F3073">
        <w:rPr>
          <w:rFonts w:ascii="Calibri" w:hAnsi="Calibri" w:cs="Calibri"/>
          <w:b/>
          <w:color w:val="AEAAAA" w:themeColor="background2" w:themeShade="BF"/>
          <w:sz w:val="26"/>
          <w:szCs w:val="26"/>
        </w:rPr>
        <w:t>T-5214893 (T guion cinco-dos-uno-cuatro-ocho-nueve-tres)</w:t>
      </w:r>
      <w:r w:rsidR="004D24AA">
        <w:rPr>
          <w:rFonts w:ascii="Calibri" w:hAnsi="Calibri" w:cs="Calibri"/>
          <w:color w:val="AEAAAA" w:themeColor="background2" w:themeShade="BF"/>
          <w:sz w:val="26"/>
          <w:szCs w:val="26"/>
        </w:rPr>
        <w:t xml:space="preserve">, de fecha </w:t>
      </w:r>
      <w:r w:rsidR="004D24AA" w:rsidRPr="008F3073">
        <w:rPr>
          <w:rFonts w:ascii="Calibri" w:hAnsi="Calibri" w:cs="Calibri"/>
          <w:b/>
          <w:color w:val="AEAAAA" w:themeColor="background2" w:themeShade="BF"/>
          <w:sz w:val="26"/>
          <w:szCs w:val="26"/>
        </w:rPr>
        <w:t>16</w:t>
      </w:r>
      <w:r w:rsidR="004D24AA">
        <w:rPr>
          <w:rFonts w:ascii="Calibri" w:hAnsi="Calibri" w:cs="Calibri"/>
          <w:color w:val="AEAAAA" w:themeColor="background2" w:themeShade="BF"/>
          <w:sz w:val="26"/>
          <w:szCs w:val="26"/>
        </w:rPr>
        <w:t xml:space="preserve"> dieciséis de </w:t>
      </w:r>
      <w:r w:rsidR="004D24AA" w:rsidRPr="008F3073">
        <w:rPr>
          <w:rFonts w:ascii="Calibri" w:hAnsi="Calibri" w:cs="Calibri"/>
          <w:b/>
          <w:color w:val="AEAAAA" w:themeColor="background2" w:themeShade="BF"/>
          <w:sz w:val="26"/>
          <w:szCs w:val="26"/>
        </w:rPr>
        <w:t>junio</w:t>
      </w:r>
      <w:r w:rsidR="004D24AA">
        <w:rPr>
          <w:rFonts w:ascii="Calibri" w:hAnsi="Calibri" w:cs="Calibri"/>
          <w:color w:val="AEAAAA" w:themeColor="background2" w:themeShade="BF"/>
          <w:sz w:val="26"/>
          <w:szCs w:val="26"/>
        </w:rPr>
        <w:t xml:space="preserve"> del año </w:t>
      </w:r>
      <w:r w:rsidR="004D24AA" w:rsidRPr="008F3073">
        <w:rPr>
          <w:rFonts w:ascii="Calibri" w:hAnsi="Calibri" w:cs="Calibri"/>
          <w:b/>
          <w:color w:val="AEAAAA" w:themeColor="background2" w:themeShade="BF"/>
          <w:sz w:val="26"/>
          <w:szCs w:val="26"/>
        </w:rPr>
        <w:t>2016</w:t>
      </w:r>
      <w:r w:rsidR="004D24AA">
        <w:rPr>
          <w:rFonts w:ascii="Calibri" w:hAnsi="Calibri" w:cs="Calibri"/>
          <w:color w:val="AEAAAA" w:themeColor="background2" w:themeShade="BF"/>
          <w:sz w:val="26"/>
          <w:szCs w:val="26"/>
        </w:rPr>
        <w:t xml:space="preserve"> dos mil dieciséis</w:t>
      </w:r>
      <w:r w:rsidR="001F6D1F">
        <w:rPr>
          <w:rFonts w:ascii="Calibri" w:hAnsi="Calibri"/>
          <w:color w:val="AEAAAA" w:themeColor="background2" w:themeShade="BF"/>
          <w:sz w:val="26"/>
          <w:szCs w:val="26"/>
        </w:rPr>
        <w:t xml:space="preserve">.  . </w:t>
      </w:r>
    </w:p>
    <w:p w:rsidR="00964E7A" w:rsidRPr="0094212A" w:rsidRDefault="00964E7A" w:rsidP="00964E7A">
      <w:pPr>
        <w:jc w:val="both"/>
        <w:rPr>
          <w:rFonts w:ascii="Calibri" w:hAnsi="Calibri" w:cs="Calibri"/>
          <w:color w:val="AEAAAA" w:themeColor="background2" w:themeShade="BF"/>
          <w:sz w:val="16"/>
          <w:szCs w:val="16"/>
        </w:rPr>
      </w:pPr>
    </w:p>
    <w:p w:rsidR="00964E7A" w:rsidRPr="00FF043F" w:rsidRDefault="00964E7A" w:rsidP="00964E7A">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4D24A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4D24AA">
          <w:rPr>
            <w:rFonts w:ascii="Calibri" w:hAnsi="Calibri" w:cs="Calibri"/>
            <w: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w:t>
      </w:r>
      <w:r>
        <w:rPr>
          <w:rFonts w:ascii="Calibri" w:hAnsi="Calibri" w:cs="Calibri"/>
          <w:color w:val="AEAAAA" w:themeColor="background2" w:themeShade="BF"/>
          <w:sz w:val="26"/>
          <w:szCs w:val="26"/>
        </w:rPr>
        <w:t xml:space="preserve">. . . . . . . . . . . . . </w:t>
      </w:r>
    </w:p>
    <w:p w:rsidR="00964E7A" w:rsidRPr="00FF043F" w:rsidRDefault="00964E7A" w:rsidP="00964E7A">
      <w:pPr>
        <w:pStyle w:val="Textoindependiente"/>
        <w:ind w:firstLine="708"/>
        <w:rPr>
          <w:rFonts w:ascii="Calibri" w:hAnsi="Calibri" w:cs="Calibri"/>
          <w:color w:val="AEAAAA" w:themeColor="background2" w:themeShade="BF"/>
          <w:sz w:val="20"/>
          <w:szCs w:val="20"/>
        </w:rPr>
      </w:pPr>
    </w:p>
    <w:p w:rsidR="00964E7A" w:rsidRPr="00FF043F" w:rsidRDefault="00964E7A" w:rsidP="001F6D1F">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w:t>
      </w:r>
      <w:r w:rsidRPr="00FF043F">
        <w:rPr>
          <w:rFonts w:ascii="Calibri" w:hAnsi="Calibri" w:cs="Calibri"/>
          <w:i/>
          <w:iCs/>
          <w:color w:val="AEAAAA" w:themeColor="background2" w:themeShade="BF"/>
          <w:sz w:val="26"/>
          <w:szCs w:val="26"/>
        </w:rPr>
        <w:lastRenderedPageBreak/>
        <w:t xml:space="preserve">requiere conocer los fundamentos y motivos de la afectación, sino que es sabedor de que los aplicados en el acto en concreto no son los adecuados.” </w:t>
      </w:r>
      <w:r w:rsidRPr="0094212A">
        <w:rPr>
          <w:rFonts w:ascii="Calibri" w:hAnsi="Calibri" w:cs="Calibri"/>
          <w:color w:val="AEAAAA" w:themeColor="background2" w:themeShade="BF"/>
          <w:sz w:val="20"/>
          <w:szCs w:val="20"/>
        </w:rPr>
        <w:t>(</w:t>
      </w:r>
      <w:proofErr w:type="spellStart"/>
      <w:r w:rsidRPr="0094212A">
        <w:rPr>
          <w:rFonts w:ascii="Calibri" w:hAnsi="Calibri" w:cs="Calibri"/>
          <w:color w:val="AEAAAA" w:themeColor="background2" w:themeShade="BF"/>
          <w:sz w:val="20"/>
          <w:szCs w:val="20"/>
        </w:rPr>
        <w:t>Exp</w:t>
      </w:r>
      <w:proofErr w:type="spellEnd"/>
      <w:r w:rsidRPr="0094212A">
        <w:rPr>
          <w:rFonts w:ascii="Calibri" w:hAnsi="Calibri" w:cs="Calibri"/>
          <w:color w:val="AEAAAA" w:themeColor="background2" w:themeShade="BF"/>
          <w:sz w:val="20"/>
          <w:szCs w:val="20"/>
        </w:rPr>
        <w:t xml:space="preserve">. 4.509/02. Sentencia de fecha 09 nueve de mayo de 2003. Actor: Martha Isabel </w:t>
      </w:r>
      <w:proofErr w:type="spellStart"/>
      <w:r w:rsidRPr="0094212A">
        <w:rPr>
          <w:rFonts w:ascii="Calibri" w:hAnsi="Calibri" w:cs="Calibri"/>
          <w:color w:val="AEAAAA" w:themeColor="background2" w:themeShade="BF"/>
          <w:sz w:val="20"/>
          <w:szCs w:val="20"/>
        </w:rPr>
        <w:t>Espriu</w:t>
      </w:r>
      <w:proofErr w:type="spellEnd"/>
      <w:r w:rsidRPr="0094212A">
        <w:rPr>
          <w:rFonts w:ascii="Calibri" w:hAnsi="Calibri" w:cs="Calibri"/>
          <w:color w:val="AEAAAA" w:themeColor="background2" w:themeShade="BF"/>
          <w:sz w:val="20"/>
          <w:szCs w:val="20"/>
        </w:rPr>
        <w:t xml:space="preserve"> Manrique). </w:t>
      </w:r>
      <w:r w:rsidRPr="00FF043F">
        <w:rPr>
          <w:rFonts w:ascii="Calibri" w:hAnsi="Calibri" w:cs="Calibri"/>
          <w:color w:val="AEAAAA" w:themeColor="background2" w:themeShade="BF"/>
          <w:sz w:val="26"/>
          <w:szCs w:val="26"/>
        </w:rPr>
        <w:t xml:space="preserve">. . . . . . . </w:t>
      </w:r>
      <w:r>
        <w:rPr>
          <w:rFonts w:ascii="Calibri" w:hAnsi="Calibri" w:cs="Calibri"/>
          <w:color w:val="AEAAAA" w:themeColor="background2" w:themeShade="BF"/>
          <w:sz w:val="26"/>
          <w:szCs w:val="26"/>
        </w:rPr>
        <w:t xml:space="preserve">. . . . . </w:t>
      </w:r>
    </w:p>
    <w:p w:rsidR="00964E7A" w:rsidRPr="0094212A" w:rsidRDefault="00964E7A" w:rsidP="00964E7A">
      <w:pPr>
        <w:jc w:val="both"/>
        <w:rPr>
          <w:rFonts w:ascii="Calibri" w:hAnsi="Calibri" w:cs="Calibri"/>
          <w:color w:val="AEAAAA" w:themeColor="background2" w:themeShade="BF"/>
          <w:sz w:val="16"/>
          <w:szCs w:val="16"/>
        </w:rPr>
      </w:pPr>
    </w:p>
    <w:p w:rsidR="00964E7A" w:rsidRPr="00FF043F" w:rsidRDefault="00964E7A" w:rsidP="00964E7A">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En virtud de que el primer concepto de impugnación, en el inciso analizado, resultó fundado y es suficiente para declarar la nulidad total del acto impugnado; resulta innecesario el estudio de</w:t>
      </w:r>
      <w:r w:rsidR="00365FAC">
        <w:rPr>
          <w:rFonts w:ascii="Calibri" w:hAnsi="Calibri" w:cs="Arial"/>
          <w:color w:val="AEAAAA" w:themeColor="background2" w:themeShade="BF"/>
          <w:sz w:val="26"/>
          <w:szCs w:val="27"/>
        </w:rPr>
        <w:t xml:space="preserve"> </w:t>
      </w:r>
      <w:r w:rsidRPr="00FF043F">
        <w:rPr>
          <w:rFonts w:ascii="Calibri" w:hAnsi="Calibri" w:cs="Arial"/>
          <w:color w:val="AEAAAA" w:themeColor="background2" w:themeShade="BF"/>
          <w:sz w:val="26"/>
          <w:szCs w:val="27"/>
        </w:rPr>
        <w:t>l</w:t>
      </w:r>
      <w:r w:rsidR="00365FAC">
        <w:rPr>
          <w:rFonts w:ascii="Calibri" w:hAnsi="Calibri" w:cs="Arial"/>
          <w:color w:val="AEAAAA" w:themeColor="background2" w:themeShade="BF"/>
          <w:sz w:val="26"/>
          <w:szCs w:val="27"/>
        </w:rPr>
        <w:t>os</w:t>
      </w:r>
      <w:r w:rsidRPr="00FF043F">
        <w:rPr>
          <w:rFonts w:ascii="Calibri" w:hAnsi="Calibri" w:cs="Arial"/>
          <w:color w:val="AEAAAA" w:themeColor="background2" w:themeShade="BF"/>
          <w:sz w:val="26"/>
          <w:szCs w:val="27"/>
        </w:rPr>
        <w:t xml:space="preserve"> restante</w:t>
      </w:r>
      <w:r w:rsidR="00365FAC">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concepto</w:t>
      </w:r>
      <w:r w:rsidR="00365FAC">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esgrimido</w:t>
      </w:r>
      <w:r w:rsidR="00365FAC">
        <w:rPr>
          <w:rFonts w:ascii="Calibri" w:hAnsi="Calibri" w:cs="Arial"/>
          <w:color w:val="AEAAAA" w:themeColor="background2" w:themeShade="BF"/>
          <w:sz w:val="26"/>
          <w:szCs w:val="27"/>
        </w:rPr>
        <w:t>s</w:t>
      </w:r>
      <w:r w:rsidRPr="00FF043F">
        <w:rPr>
          <w:rFonts w:ascii="Calibri" w:hAnsi="Calibri" w:cs="Arial"/>
          <w:color w:val="AEAAAA" w:themeColor="background2" w:themeShade="BF"/>
          <w:sz w:val="26"/>
          <w:szCs w:val="27"/>
        </w:rPr>
        <w:t xml:space="preserve"> por </w:t>
      </w:r>
      <w:r>
        <w:rPr>
          <w:rFonts w:ascii="Calibri" w:hAnsi="Calibri" w:cs="Arial"/>
          <w:color w:val="AEAAAA" w:themeColor="background2" w:themeShade="BF"/>
          <w:sz w:val="26"/>
          <w:szCs w:val="27"/>
        </w:rPr>
        <w:t>e</w:t>
      </w:r>
      <w:r w:rsidRPr="00FF043F">
        <w:rPr>
          <w:rFonts w:ascii="Calibri" w:hAnsi="Calibri" w:cs="Arial"/>
          <w:color w:val="AEAAAA" w:themeColor="background2" w:themeShade="BF"/>
          <w:sz w:val="26"/>
          <w:szCs w:val="27"/>
        </w:rPr>
        <w:t xml:space="preserve">l demandante, ya que su análisis no afectaría ni variaría el sentido de esta resolución . . . . . . . . . . . . . . . . . . . . . . . . . . . . . . . . . . . . . . . . . . . . </w:t>
      </w:r>
      <w:r w:rsidR="001F6D1F">
        <w:rPr>
          <w:rFonts w:ascii="Calibri" w:hAnsi="Calibri" w:cs="Arial"/>
          <w:color w:val="AEAAAA" w:themeColor="background2" w:themeShade="BF"/>
          <w:sz w:val="26"/>
          <w:szCs w:val="27"/>
        </w:rPr>
        <w:t xml:space="preserve">. . </w:t>
      </w:r>
    </w:p>
    <w:p w:rsidR="00964E7A" w:rsidRPr="00FF043F" w:rsidRDefault="00964E7A" w:rsidP="00964E7A">
      <w:pPr>
        <w:pStyle w:val="Textoindependiente"/>
        <w:rPr>
          <w:rFonts w:ascii="Calibri" w:hAnsi="Calibri" w:cs="Arial"/>
          <w:color w:val="AEAAAA" w:themeColor="background2" w:themeShade="BF"/>
          <w:sz w:val="20"/>
          <w:szCs w:val="27"/>
        </w:rPr>
      </w:pPr>
    </w:p>
    <w:p w:rsidR="00964E7A" w:rsidRPr="00FF043F" w:rsidRDefault="00964E7A" w:rsidP="00964E7A">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964E7A" w:rsidRPr="00FF043F" w:rsidRDefault="00964E7A" w:rsidP="00964E7A">
      <w:pPr>
        <w:pStyle w:val="Textoindependiente"/>
        <w:rPr>
          <w:rFonts w:ascii="Calibri" w:hAnsi="Calibri"/>
          <w:b/>
          <w:bCs/>
          <w:i/>
          <w:iCs/>
          <w:color w:val="AEAAAA" w:themeColor="background2" w:themeShade="BF"/>
          <w:sz w:val="20"/>
          <w:szCs w:val="20"/>
        </w:rPr>
      </w:pPr>
    </w:p>
    <w:p w:rsidR="00964E7A" w:rsidRDefault="00964E7A" w:rsidP="00964E7A">
      <w:pPr>
        <w:pStyle w:val="Textoindependiente"/>
        <w:ind w:firstLine="708"/>
        <w:rPr>
          <w:rFonts w:ascii="Calibri" w:hAnsi="Calibri"/>
          <w:color w:val="AEAAAA" w:themeColor="background2" w:themeShade="BF"/>
          <w:sz w:val="20"/>
          <w:szCs w:val="20"/>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4B59">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FE5A31">
        <w:rPr>
          <w:rFonts w:ascii="Calibri" w:hAnsi="Calibri"/>
          <w:color w:val="AEAAAA" w:themeColor="background2" w:themeShade="BF"/>
          <w:sz w:val="20"/>
          <w:szCs w:val="20"/>
        </w:rPr>
        <w:t xml:space="preserve">. . . . . . . . . . . . . . . . . . . . . . . . . . . . . . . . . . . . . . . . . . . . . . . . . . . . . . . . . . . . . . . . . . . . . . . . . . .                                                                         </w:t>
      </w:r>
    </w:p>
    <w:p w:rsidR="00365FAC" w:rsidRPr="0094212A" w:rsidRDefault="00365FAC" w:rsidP="00964E7A">
      <w:pPr>
        <w:pStyle w:val="Textoindependiente"/>
        <w:ind w:firstLine="708"/>
        <w:rPr>
          <w:rFonts w:ascii="Calibri" w:hAnsi="Calibri"/>
          <w:i/>
          <w:iCs/>
          <w:color w:val="AEAAAA" w:themeColor="background2" w:themeShade="BF"/>
          <w:sz w:val="20"/>
          <w:szCs w:val="20"/>
        </w:rPr>
      </w:pPr>
    </w:p>
    <w:p w:rsidR="00964E7A" w:rsidRPr="0079344D" w:rsidRDefault="00964E7A" w:rsidP="00964E7A">
      <w:pPr>
        <w:ind w:firstLine="708"/>
        <w:jc w:val="both"/>
        <w:rPr>
          <w:rFonts w:ascii="Calibri" w:hAnsi="Calibri" w:cs="Calibri"/>
          <w:bCs/>
          <w:iCs/>
          <w:color w:val="AEAAAA" w:themeColor="background2" w:themeShade="BF"/>
          <w:sz w:val="26"/>
          <w:szCs w:val="26"/>
        </w:rPr>
      </w:pPr>
      <w:r w:rsidRPr="00FF043F">
        <w:rPr>
          <w:rFonts w:ascii="Calibri" w:hAnsi="Calibri"/>
          <w:b/>
          <w:i/>
          <w:color w:val="AEAAAA" w:themeColor="background2" w:themeShade="BF"/>
          <w:sz w:val="26"/>
        </w:rPr>
        <w:t>OCTAVO.-</w:t>
      </w:r>
      <w:r w:rsidRPr="00FF043F">
        <w:rPr>
          <w:rFonts w:ascii="Calibri" w:hAnsi="Calibri" w:cs="Calibri"/>
          <w:i/>
          <w:iCs/>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De lo pretendido por el demandante, se encuentra también lo concerniente a que se ordene a la autoridad demandada a que devuelva </w:t>
      </w:r>
      <w:r>
        <w:rPr>
          <w:rFonts w:ascii="Calibri" w:hAnsi="Calibri"/>
          <w:color w:val="AEAAAA" w:themeColor="background2" w:themeShade="BF"/>
          <w:sz w:val="26"/>
          <w:szCs w:val="26"/>
        </w:rPr>
        <w:t>la</w:t>
      </w:r>
      <w:r>
        <w:rPr>
          <w:rFonts w:ascii="Calibri" w:hAnsi="Calibri"/>
          <w:bCs/>
          <w:color w:val="AEAAAA" w:themeColor="background2" w:themeShade="BF"/>
          <w:sz w:val="26"/>
          <w:szCs w:val="26"/>
        </w:rPr>
        <w:t xml:space="preserve"> </w:t>
      </w:r>
      <w:r w:rsidR="00880459">
        <w:rPr>
          <w:rFonts w:ascii="Calibri" w:hAnsi="Calibri"/>
          <w:bCs/>
          <w:color w:val="AEAAAA" w:themeColor="background2" w:themeShade="BF"/>
          <w:sz w:val="26"/>
          <w:szCs w:val="26"/>
        </w:rPr>
        <w:t xml:space="preserve">tarjeta de circulación </w:t>
      </w:r>
      <w:r>
        <w:rPr>
          <w:rFonts w:ascii="Calibri" w:hAnsi="Calibri"/>
          <w:bCs/>
          <w:color w:val="AEAAAA" w:themeColor="background2" w:themeShade="BF"/>
          <w:sz w:val="26"/>
          <w:szCs w:val="26"/>
        </w:rPr>
        <w:t xml:space="preserve">del </w:t>
      </w:r>
      <w:r w:rsidR="009F5482">
        <w:rPr>
          <w:rFonts w:ascii="Calibri" w:hAnsi="Calibri"/>
          <w:bCs/>
          <w:color w:val="AEAAAA" w:themeColor="background2" w:themeShade="BF"/>
          <w:sz w:val="26"/>
          <w:szCs w:val="26"/>
        </w:rPr>
        <w:t xml:space="preserve">vehículo que era conducido por el </w:t>
      </w:r>
      <w:r>
        <w:rPr>
          <w:rFonts w:ascii="Calibri" w:hAnsi="Calibri"/>
          <w:bCs/>
          <w:color w:val="AEAAAA" w:themeColor="background2" w:themeShade="BF"/>
          <w:sz w:val="26"/>
          <w:szCs w:val="26"/>
        </w:rPr>
        <w:t>gobernado</w:t>
      </w:r>
      <w:r w:rsidR="009F5482">
        <w:rPr>
          <w:rFonts w:ascii="Calibri" w:hAnsi="Calibri"/>
          <w:bCs/>
          <w:color w:val="AEAAAA" w:themeColor="background2" w:themeShade="BF"/>
          <w:sz w:val="26"/>
          <w:szCs w:val="26"/>
        </w:rPr>
        <w:t>,</w:t>
      </w:r>
      <w:r>
        <w:rPr>
          <w:rFonts w:ascii="Calibri" w:hAnsi="Calibri"/>
          <w:color w:val="AEAAAA" w:themeColor="background2" w:themeShade="BF"/>
          <w:sz w:val="26"/>
          <w:szCs w:val="26"/>
        </w:rPr>
        <w:t xml:space="preserve"> retenida en garantía</w:t>
      </w:r>
      <w:r>
        <w:rPr>
          <w:rFonts w:ascii="Calibri" w:hAnsi="Calibri" w:cs="Calibri"/>
          <w:iCs/>
          <w:color w:val="AEAAAA" w:themeColor="background2" w:themeShade="BF"/>
          <w:sz w:val="26"/>
          <w:szCs w:val="26"/>
        </w:rPr>
        <w:t xml:space="preserve">. . . . . . . . . . . . . . . . . . . . </w:t>
      </w:r>
      <w:r w:rsidR="00365FAC">
        <w:rPr>
          <w:rFonts w:ascii="Calibri" w:hAnsi="Calibri" w:cs="Calibri"/>
          <w:iCs/>
          <w:color w:val="AEAAAA" w:themeColor="background2" w:themeShade="BF"/>
          <w:sz w:val="26"/>
          <w:szCs w:val="26"/>
        </w:rPr>
        <w:t xml:space="preserve">. . . . . . . </w:t>
      </w:r>
      <w:r w:rsidR="009F5482">
        <w:rPr>
          <w:rFonts w:ascii="Calibri" w:hAnsi="Calibri" w:cs="Calibri"/>
          <w:iCs/>
          <w:color w:val="AEAAAA" w:themeColor="background2" w:themeShade="BF"/>
          <w:sz w:val="26"/>
          <w:szCs w:val="26"/>
        </w:rPr>
        <w:t xml:space="preserve">. . . . . . . . . . . . . . . . . . . . </w:t>
      </w:r>
      <w:r w:rsidR="00FE5A31">
        <w:rPr>
          <w:rFonts w:ascii="Calibri" w:hAnsi="Calibri" w:cs="Calibri"/>
          <w:iCs/>
          <w:color w:val="AEAAAA" w:themeColor="background2" w:themeShade="BF"/>
          <w:sz w:val="26"/>
          <w:szCs w:val="26"/>
        </w:rPr>
        <w:t xml:space="preserve">. . . . . . . . . . . . . </w:t>
      </w:r>
    </w:p>
    <w:p w:rsidR="00964E7A" w:rsidRPr="00B34B59" w:rsidRDefault="00964E7A" w:rsidP="00964E7A">
      <w:pPr>
        <w:jc w:val="both"/>
        <w:rPr>
          <w:rFonts w:ascii="Calibri" w:hAnsi="Calibri"/>
          <w:color w:val="AEAAAA" w:themeColor="background2" w:themeShade="BF"/>
          <w:sz w:val="20"/>
          <w:szCs w:val="20"/>
        </w:rPr>
      </w:pPr>
    </w:p>
    <w:p w:rsidR="00964E7A" w:rsidRPr="00C25A02" w:rsidRDefault="00964E7A" w:rsidP="00964E7A">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w:t>
      </w:r>
      <w:r>
        <w:rPr>
          <w:rFonts w:ascii="Calibri" w:hAnsi="Calibri"/>
          <w:color w:val="AEAAAA" w:themeColor="background2" w:themeShade="BF"/>
          <w:sz w:val="26"/>
          <w:szCs w:val="26"/>
        </w:rPr>
        <w:t xml:space="preserve">ones </w:t>
      </w:r>
      <w:r w:rsidRPr="00666872">
        <w:rPr>
          <w:rFonts w:ascii="Calibri" w:hAnsi="Calibri"/>
          <w:color w:val="AEAAAA" w:themeColor="background2" w:themeShade="BF"/>
          <w:sz w:val="26"/>
          <w:szCs w:val="26"/>
        </w:rPr>
        <w:t>V</w:t>
      </w:r>
      <w:r>
        <w:rPr>
          <w:rFonts w:ascii="Calibri" w:hAnsi="Calibri"/>
          <w:color w:val="AEAAAA" w:themeColor="background2" w:themeShade="BF"/>
          <w:sz w:val="26"/>
          <w:szCs w:val="26"/>
        </w:rPr>
        <w:t xml:space="preserve"> y VI</w:t>
      </w:r>
      <w:r w:rsidRPr="00666872">
        <w:rPr>
          <w:rFonts w:ascii="Calibri" w:hAnsi="Calibri"/>
          <w:color w:val="AEAAAA" w:themeColor="background2" w:themeShade="BF"/>
          <w:sz w:val="26"/>
          <w:szCs w:val="26"/>
        </w:rPr>
        <w:t xml:space="preserve">,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el documento </w:t>
      </w:r>
      <w:r w:rsidRPr="0079344D">
        <w:rPr>
          <w:rFonts w:ascii="Calibri" w:hAnsi="Calibri"/>
          <w:color w:val="AEAAAA" w:themeColor="background2" w:themeShade="BF"/>
          <w:sz w:val="26"/>
          <w:szCs w:val="26"/>
        </w:rPr>
        <w:t>antes referid</w:t>
      </w:r>
      <w:r>
        <w:rPr>
          <w:rFonts w:ascii="Calibri" w:hAnsi="Calibri"/>
          <w:color w:val="AEAAAA" w:themeColor="background2" w:themeShade="BF"/>
          <w:sz w:val="26"/>
          <w:szCs w:val="26"/>
        </w:rPr>
        <w:t xml:space="preserve">o, por lo que se </w:t>
      </w:r>
      <w:r w:rsidRPr="001B4E87">
        <w:rPr>
          <w:rFonts w:ascii="Calibri" w:hAnsi="Calibri"/>
          <w:b/>
          <w:color w:val="AEAAAA" w:themeColor="background2" w:themeShade="BF"/>
          <w:sz w:val="26"/>
          <w:szCs w:val="26"/>
        </w:rPr>
        <w:t>ordena</w:t>
      </w:r>
      <w:r>
        <w:rPr>
          <w:rFonts w:ascii="Calibri" w:hAnsi="Calibri"/>
          <w:color w:val="AEAAAA" w:themeColor="background2" w:themeShade="BF"/>
          <w:sz w:val="26"/>
          <w:szCs w:val="26"/>
        </w:rPr>
        <w:t xml:space="preserve"> al Agente de Tránsito enjuiciado proceda a dicha devolución. . . . . . . . . . . . . . . . . . . . . . . . . . . . . . . . . . . . . . . . . . . . . . </w:t>
      </w:r>
    </w:p>
    <w:p w:rsidR="00964E7A" w:rsidRPr="00B34B59" w:rsidRDefault="00964E7A" w:rsidP="00964E7A">
      <w:pPr>
        <w:pStyle w:val="Textoindependiente"/>
        <w:rPr>
          <w:rFonts w:ascii="Calibri" w:hAnsi="Calibri" w:cs="Arial"/>
          <w:i/>
          <w:iCs/>
          <w:color w:val="AEAAAA" w:themeColor="background2" w:themeShade="BF"/>
          <w:sz w:val="20"/>
          <w:szCs w:val="20"/>
          <w:lang w:val="es-ES"/>
        </w:rPr>
      </w:pPr>
    </w:p>
    <w:p w:rsidR="00964E7A" w:rsidRPr="00FF043F" w:rsidRDefault="00964E7A" w:rsidP="00964E7A">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964E7A" w:rsidRPr="00FF043F" w:rsidRDefault="00964E7A" w:rsidP="00964E7A">
      <w:pPr>
        <w:pStyle w:val="Textoindependiente"/>
        <w:jc w:val="center"/>
        <w:rPr>
          <w:rFonts w:ascii="Calibri" w:hAnsi="Calibri" w:cs="Calibri"/>
          <w:b/>
          <w:i/>
          <w:iCs/>
          <w:color w:val="AEAAAA" w:themeColor="background2" w:themeShade="BF"/>
          <w:sz w:val="20"/>
          <w:szCs w:val="20"/>
        </w:rPr>
      </w:pPr>
    </w:p>
    <w:p w:rsidR="00964E7A" w:rsidRPr="00FF043F" w:rsidRDefault="00964E7A" w:rsidP="00964E7A">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964E7A" w:rsidRPr="00FF043F" w:rsidRDefault="00964E7A" w:rsidP="00964E7A">
      <w:pPr>
        <w:pStyle w:val="Textoindependiente"/>
        <w:rPr>
          <w:rFonts w:ascii="Calibri" w:hAnsi="Calibri" w:cs="Calibri"/>
          <w:color w:val="AEAAAA" w:themeColor="background2" w:themeShade="BF"/>
          <w:sz w:val="20"/>
          <w:szCs w:val="20"/>
        </w:rPr>
      </w:pPr>
    </w:p>
    <w:p w:rsidR="00964E7A" w:rsidRPr="00FF043F" w:rsidRDefault="00964E7A" w:rsidP="00964E7A">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964E7A" w:rsidRPr="00B34B59" w:rsidRDefault="00964E7A" w:rsidP="00964E7A">
      <w:pPr>
        <w:pStyle w:val="Textoindependiente"/>
        <w:rPr>
          <w:rFonts w:ascii="Calibri" w:hAnsi="Calibri" w:cs="Calibri"/>
          <w:b/>
          <w:bCs/>
          <w:i/>
          <w:iCs/>
          <w:color w:val="AEAAAA" w:themeColor="background2" w:themeShade="BF"/>
          <w:sz w:val="20"/>
          <w:szCs w:val="20"/>
        </w:rPr>
      </w:pPr>
    </w:p>
    <w:p w:rsidR="00964E7A" w:rsidRDefault="00964E7A" w:rsidP="00964E7A">
      <w:pPr>
        <w:ind w:firstLine="708"/>
        <w:jc w:val="both"/>
        <w:rPr>
          <w:rFonts w:ascii="Calibri" w:hAnsi="Calibri" w:cs="Calibri"/>
          <w:b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el ciudadano</w:t>
      </w:r>
      <w:r w:rsidR="007F59AC">
        <w:rPr>
          <w:rFonts w:ascii="Calibri" w:hAnsi="Calibri" w:cs="Calibri"/>
          <w:color w:val="AEAAAA" w:themeColor="background2" w:themeShade="BF"/>
          <w:sz w:val="26"/>
          <w:szCs w:val="26"/>
        </w:rPr>
        <w:t xml:space="preserve"> </w:t>
      </w:r>
      <w:r w:rsidR="00962EF9">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Pr>
          <w:rFonts w:ascii="Calibri" w:hAnsi="Calibri" w:cs="Calibri"/>
          <w:color w:val="AEAAAA" w:themeColor="background2" w:themeShade="BF"/>
          <w:sz w:val="26"/>
          <w:szCs w:val="26"/>
        </w:rPr>
        <w:t xml:space="preserve"> </w:t>
      </w:r>
      <w:r>
        <w:rPr>
          <w:rFonts w:ascii="Calibri" w:hAnsi="Calibri" w:cs="Calibri"/>
          <w:bCs/>
          <w:color w:val="AEAAAA" w:themeColor="background2" w:themeShade="BF"/>
          <w:sz w:val="26"/>
          <w:szCs w:val="26"/>
        </w:rPr>
        <w:t xml:space="preserve">. . . . . . . . . . . . . . . . . . . . . . . . . . . . . . . . . . . . . . . . . . . . . . . . . . . . . . . . </w:t>
      </w:r>
    </w:p>
    <w:p w:rsidR="00964E7A" w:rsidRPr="00FF043F" w:rsidRDefault="00964E7A" w:rsidP="00964E7A">
      <w:pPr>
        <w:pStyle w:val="Textoindependiente"/>
        <w:rPr>
          <w:rFonts w:ascii="Calibri" w:hAnsi="Calibri" w:cs="Calibri"/>
          <w:bCs/>
          <w:iCs/>
          <w:color w:val="AEAAAA" w:themeColor="background2" w:themeShade="BF"/>
          <w:sz w:val="20"/>
          <w:szCs w:val="20"/>
        </w:rPr>
      </w:pPr>
      <w:r w:rsidRPr="00FF043F">
        <w:rPr>
          <w:rFonts w:ascii="Calibri" w:hAnsi="Calibri" w:cs="Calibri"/>
          <w:color w:val="AEAAAA" w:themeColor="background2" w:themeShade="BF"/>
          <w:sz w:val="26"/>
          <w:szCs w:val="26"/>
        </w:rPr>
        <w:t xml:space="preserve"> </w:t>
      </w:r>
    </w:p>
    <w:p w:rsidR="00964E7A" w:rsidRDefault="00964E7A" w:rsidP="00964E7A">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7F59AC">
        <w:rPr>
          <w:rFonts w:ascii="Calibri" w:hAnsi="Calibri" w:cs="Calibri"/>
          <w:color w:val="AEAAAA" w:themeColor="background2" w:themeShade="BF"/>
          <w:sz w:val="26"/>
          <w:szCs w:val="26"/>
        </w:rPr>
        <w:t xml:space="preserve"> </w:t>
      </w:r>
      <w:r w:rsidR="007F59AC" w:rsidRPr="00C13781">
        <w:rPr>
          <w:rFonts w:ascii="Calibri" w:hAnsi="Calibri" w:cs="Calibri"/>
          <w:b/>
          <w:color w:val="AEAAAA" w:themeColor="background2" w:themeShade="BF"/>
          <w:sz w:val="26"/>
          <w:szCs w:val="26"/>
        </w:rPr>
        <w:t>T-5214893 (T guion cinco-dos-uno-cuatro-ocho-nueve-tres)</w:t>
      </w:r>
      <w:r w:rsidR="007F59AC">
        <w:rPr>
          <w:rFonts w:ascii="Calibri" w:hAnsi="Calibri" w:cs="Calibri"/>
          <w:color w:val="AEAAAA" w:themeColor="background2" w:themeShade="BF"/>
          <w:sz w:val="26"/>
          <w:szCs w:val="26"/>
        </w:rPr>
        <w:t xml:space="preserve">, de fecha </w:t>
      </w:r>
      <w:r w:rsidR="007F59AC" w:rsidRPr="00C13781">
        <w:rPr>
          <w:rFonts w:ascii="Calibri" w:hAnsi="Calibri" w:cs="Calibri"/>
          <w:b/>
          <w:color w:val="AEAAAA" w:themeColor="background2" w:themeShade="BF"/>
          <w:sz w:val="26"/>
          <w:szCs w:val="26"/>
        </w:rPr>
        <w:t>16</w:t>
      </w:r>
      <w:r w:rsidR="007F59AC">
        <w:rPr>
          <w:rFonts w:ascii="Calibri" w:hAnsi="Calibri" w:cs="Calibri"/>
          <w:color w:val="AEAAAA" w:themeColor="background2" w:themeShade="BF"/>
          <w:sz w:val="26"/>
          <w:szCs w:val="26"/>
        </w:rPr>
        <w:t xml:space="preserve"> dieciséis de </w:t>
      </w:r>
      <w:r w:rsidR="007F59AC" w:rsidRPr="00C13781">
        <w:rPr>
          <w:rFonts w:ascii="Calibri" w:hAnsi="Calibri" w:cs="Calibri"/>
          <w:b/>
          <w:color w:val="AEAAAA" w:themeColor="background2" w:themeShade="BF"/>
          <w:sz w:val="26"/>
          <w:szCs w:val="26"/>
        </w:rPr>
        <w:t>junio</w:t>
      </w:r>
      <w:r w:rsidR="007F59AC">
        <w:rPr>
          <w:rFonts w:ascii="Calibri" w:hAnsi="Calibri" w:cs="Calibri"/>
          <w:color w:val="AEAAAA" w:themeColor="background2" w:themeShade="BF"/>
          <w:sz w:val="26"/>
          <w:szCs w:val="26"/>
        </w:rPr>
        <w:t xml:space="preserve"> del año </w:t>
      </w:r>
      <w:r w:rsidR="007F59AC" w:rsidRPr="00C13781">
        <w:rPr>
          <w:rFonts w:ascii="Calibri" w:hAnsi="Calibri" w:cs="Calibri"/>
          <w:b/>
          <w:color w:val="AEAAAA" w:themeColor="background2" w:themeShade="BF"/>
          <w:sz w:val="26"/>
          <w:szCs w:val="26"/>
        </w:rPr>
        <w:t>2016</w:t>
      </w:r>
      <w:r w:rsidR="007F59AC">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Pr>
          <w:rFonts w:ascii="Calibri" w:hAnsi="Calibri" w:cs="Calibri"/>
          <w:color w:val="AEAAAA" w:themeColor="background2" w:themeShade="BF"/>
          <w:sz w:val="26"/>
          <w:szCs w:val="26"/>
        </w:rPr>
        <w:t xml:space="preserve"> esta sentencia. . . . . . . . . . . . . </w:t>
      </w:r>
    </w:p>
    <w:p w:rsidR="00964E7A" w:rsidRPr="00B34B59" w:rsidRDefault="00964E7A" w:rsidP="00964E7A">
      <w:pPr>
        <w:ind w:firstLine="708"/>
        <w:jc w:val="both"/>
        <w:rPr>
          <w:rFonts w:ascii="Calibri" w:hAnsi="Calibri" w:cs="Calibri"/>
          <w:color w:val="AEAAAA" w:themeColor="background2" w:themeShade="BF"/>
          <w:sz w:val="20"/>
          <w:szCs w:val="20"/>
        </w:rPr>
      </w:pPr>
    </w:p>
    <w:p w:rsidR="00964E7A" w:rsidRDefault="00964E7A" w:rsidP="00964E7A">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w:t>
      </w:r>
      <w:r w:rsidR="007F59AC">
        <w:rPr>
          <w:rFonts w:ascii="Calibri" w:hAnsi="Calibri" w:cs="Calibri"/>
          <w:color w:val="AEAAAA" w:themeColor="background2" w:themeShade="BF"/>
          <w:sz w:val="26"/>
          <w:szCs w:val="26"/>
        </w:rPr>
        <w:t xml:space="preserve"> </w:t>
      </w:r>
      <w:r w:rsidR="00962EF9">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al ciudadano</w:t>
      </w:r>
      <w:r w:rsidR="007F59AC">
        <w:rPr>
          <w:rFonts w:ascii="Calibri" w:hAnsi="Calibri" w:cs="Calibri"/>
          <w:color w:val="AEAAAA" w:themeColor="background2" w:themeShade="BF"/>
          <w:sz w:val="26"/>
          <w:szCs w:val="26"/>
        </w:rPr>
        <w:t xml:space="preserve"> </w:t>
      </w:r>
      <w:r w:rsidR="00962EF9">
        <w:rPr>
          <w:rFonts w:ascii="Calibri" w:hAnsi="Calibri" w:cs="Calibri"/>
          <w:b/>
          <w:bCs/>
          <w:iCs/>
          <w:color w:val="AEAAAA" w:themeColor="background2" w:themeShade="BF"/>
          <w:sz w:val="26"/>
          <w:szCs w:val="26"/>
        </w:rPr>
        <w:t>*****</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la </w:t>
      </w:r>
      <w:r w:rsidR="007F59AC">
        <w:rPr>
          <w:rFonts w:ascii="Calibri" w:hAnsi="Calibri" w:cs="Calibri"/>
          <w:b/>
          <w:color w:val="AEAAAA" w:themeColor="background2" w:themeShade="BF"/>
          <w:sz w:val="26"/>
          <w:szCs w:val="26"/>
        </w:rPr>
        <w:t xml:space="preserve">tarjeta de </w:t>
      </w:r>
      <w:r w:rsidRPr="00071737">
        <w:rPr>
          <w:rFonts w:ascii="Calibri" w:hAnsi="Calibri" w:cs="Calibri"/>
          <w:b/>
          <w:color w:val="AEAAAA" w:themeColor="background2" w:themeShade="BF"/>
          <w:sz w:val="26"/>
          <w:szCs w:val="26"/>
        </w:rPr>
        <w:t>cir</w:t>
      </w:r>
      <w:r w:rsidR="007F59AC">
        <w:rPr>
          <w:rFonts w:ascii="Calibri" w:hAnsi="Calibri" w:cs="Calibri"/>
          <w:b/>
          <w:color w:val="AEAAAA" w:themeColor="background2" w:themeShade="BF"/>
          <w:sz w:val="26"/>
          <w:szCs w:val="26"/>
        </w:rPr>
        <w:t>culación</w:t>
      </w:r>
      <w:r>
        <w:rPr>
          <w:rFonts w:ascii="Calibri" w:hAnsi="Calibri" w:cs="Calibri"/>
          <w:color w:val="AEAAAA" w:themeColor="background2" w:themeShade="BF"/>
          <w:sz w:val="26"/>
          <w:szCs w:val="26"/>
        </w:rPr>
        <w:t>, retenida en garantía de la multa que, en su caso, se impusiera</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ello </w:t>
      </w:r>
      <w:r w:rsidRPr="00FF043F">
        <w:rPr>
          <w:rFonts w:ascii="Calibri" w:hAnsi="Calibri" w:cs="Calibri"/>
          <w:color w:val="AEAAAA" w:themeColor="background2" w:themeShade="BF"/>
          <w:sz w:val="26"/>
          <w:szCs w:val="26"/>
        </w:rPr>
        <w:t>de conf</w:t>
      </w:r>
      <w:r>
        <w:rPr>
          <w:rFonts w:ascii="Calibri" w:hAnsi="Calibri" w:cs="Calibri"/>
          <w:color w:val="AEAAAA" w:themeColor="background2" w:themeShade="BF"/>
          <w:sz w:val="26"/>
          <w:szCs w:val="26"/>
        </w:rPr>
        <w:t>ormidad a lo argumentado en el C</w:t>
      </w:r>
      <w:r w:rsidRPr="00FF043F">
        <w:rPr>
          <w:rFonts w:ascii="Calibri" w:hAnsi="Calibri" w:cs="Calibri"/>
          <w:color w:val="AEAAAA" w:themeColor="background2" w:themeShade="BF"/>
          <w:sz w:val="26"/>
          <w:szCs w:val="26"/>
        </w:rPr>
        <w:t xml:space="preserve">onsiderando Octavo de este mismo fallo. . . </w:t>
      </w:r>
      <w:r w:rsidR="00FE5A31">
        <w:rPr>
          <w:rFonts w:ascii="Calibri" w:hAnsi="Calibri" w:cs="Calibri"/>
          <w:color w:val="AEAAAA" w:themeColor="background2" w:themeShade="BF"/>
          <w:sz w:val="26"/>
          <w:szCs w:val="26"/>
        </w:rPr>
        <w:t xml:space="preserve">. . . . . . . . . . . . . . . . . . . . . . . . . . . . . . . . . . . . . . . . . . . . . . . . . . . . . . . . . . . . . . . </w:t>
      </w:r>
    </w:p>
    <w:p w:rsidR="007F59AC" w:rsidRPr="00B34B59" w:rsidRDefault="007F59AC" w:rsidP="00964E7A">
      <w:pPr>
        <w:ind w:firstLine="708"/>
        <w:jc w:val="both"/>
        <w:rPr>
          <w:rFonts w:ascii="Calibri" w:hAnsi="Calibri" w:cs="Calibri"/>
          <w:color w:val="AEAAAA" w:themeColor="background2" w:themeShade="BF"/>
          <w:sz w:val="20"/>
          <w:szCs w:val="20"/>
        </w:rPr>
      </w:pPr>
    </w:p>
    <w:p w:rsidR="00964E7A" w:rsidRPr="00FF043F" w:rsidRDefault="00964E7A" w:rsidP="00964E7A">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1B4E87">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xml:space="preserve">. . . . . . . . . . . . . . . . . . . </w:t>
      </w:r>
    </w:p>
    <w:p w:rsidR="00964E7A" w:rsidRPr="006622E4" w:rsidRDefault="00964E7A" w:rsidP="00964E7A">
      <w:pPr>
        <w:jc w:val="both"/>
        <w:rPr>
          <w:rFonts w:ascii="Calibri" w:hAnsi="Calibri" w:cs="Calibri"/>
          <w:color w:val="AEAAAA" w:themeColor="background2" w:themeShade="BF"/>
          <w:sz w:val="20"/>
          <w:szCs w:val="20"/>
        </w:rPr>
      </w:pPr>
    </w:p>
    <w:p w:rsidR="00964E7A" w:rsidRPr="007F59AC" w:rsidRDefault="00964E7A" w:rsidP="00964E7A">
      <w:pPr>
        <w:pStyle w:val="Textoindependiente"/>
        <w:ind w:firstLine="708"/>
        <w:rPr>
          <w:rFonts w:ascii="Calibri" w:hAnsi="Calibri" w:cs="Calibri"/>
          <w:color w:val="AEAAAA" w:themeColor="background2" w:themeShade="BF"/>
          <w:sz w:val="26"/>
          <w:szCs w:val="26"/>
        </w:rPr>
      </w:pPr>
      <w:r w:rsidRPr="007F59AC">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64E7A" w:rsidRPr="007F59AC" w:rsidRDefault="00964E7A" w:rsidP="00964E7A">
      <w:pPr>
        <w:pStyle w:val="Textoindependiente"/>
        <w:rPr>
          <w:rFonts w:ascii="Calibri" w:hAnsi="Calibri" w:cs="Calibri"/>
          <w:color w:val="AEAAAA" w:themeColor="background2" w:themeShade="BF"/>
          <w:sz w:val="26"/>
          <w:szCs w:val="26"/>
        </w:rPr>
      </w:pPr>
    </w:p>
    <w:p w:rsidR="00964E7A" w:rsidRPr="007F59AC" w:rsidRDefault="00964E7A" w:rsidP="00964E7A">
      <w:pPr>
        <w:pStyle w:val="Textoindependiente"/>
        <w:ind w:firstLine="708"/>
        <w:rPr>
          <w:rFonts w:ascii="Calibri" w:hAnsi="Calibri" w:cs="Calibri"/>
          <w:b/>
          <w:bCs/>
          <w:color w:val="AEAAAA" w:themeColor="background2" w:themeShade="BF"/>
          <w:sz w:val="26"/>
          <w:szCs w:val="26"/>
        </w:rPr>
      </w:pPr>
      <w:r w:rsidRPr="007F59AC">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sidR="007F59AC">
        <w:rPr>
          <w:rFonts w:ascii="Calibri" w:hAnsi="Calibri" w:cs="Calibri"/>
          <w:color w:val="AEAAAA" w:themeColor="background2" w:themeShade="BF"/>
          <w:sz w:val="26"/>
          <w:szCs w:val="26"/>
        </w:rPr>
        <w:t xml:space="preserve">. </w:t>
      </w:r>
    </w:p>
    <w:p w:rsidR="00964E7A" w:rsidRPr="00FF043F" w:rsidRDefault="00964E7A" w:rsidP="00964E7A">
      <w:pPr>
        <w:pStyle w:val="Textoindependiente"/>
        <w:rPr>
          <w:rFonts w:ascii="Calibri" w:hAnsi="Calibri" w:cs="Calibri"/>
          <w:color w:val="AEAAAA" w:themeColor="background2" w:themeShade="BF"/>
          <w:sz w:val="20"/>
          <w:szCs w:val="20"/>
        </w:rPr>
      </w:pPr>
    </w:p>
    <w:p w:rsidR="00964E7A" w:rsidRPr="00FF043F" w:rsidRDefault="00964E7A" w:rsidP="00964E7A">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p w:rsidR="00FF367C" w:rsidRDefault="00FF367C"/>
    <w:sectPr w:rsidR="00FF367C" w:rsidSect="00964E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75" w:rsidRDefault="00916475">
      <w:r>
        <w:separator/>
      </w:r>
    </w:p>
  </w:endnote>
  <w:endnote w:type="continuationSeparator" w:id="0">
    <w:p w:rsidR="00916475" w:rsidRDefault="0091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75" w:rsidRDefault="00916475">
      <w:r>
        <w:separator/>
      </w:r>
    </w:p>
  </w:footnote>
  <w:footnote w:type="continuationSeparator" w:id="0">
    <w:p w:rsidR="00916475" w:rsidRDefault="00916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7F59A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9164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7F59A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5FC2">
      <w:rPr>
        <w:rStyle w:val="Nmerodepgina"/>
        <w:noProof/>
      </w:rPr>
      <w:t>7</w:t>
    </w:r>
    <w:r>
      <w:rPr>
        <w:rStyle w:val="Nmerodepgina"/>
      </w:rPr>
      <w:fldChar w:fldCharType="end"/>
    </w:r>
  </w:p>
  <w:p w:rsidR="006C3015" w:rsidRDefault="009164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7A"/>
    <w:rsid w:val="00016C73"/>
    <w:rsid w:val="00064FFD"/>
    <w:rsid w:val="00075CE6"/>
    <w:rsid w:val="00086B24"/>
    <w:rsid w:val="000A56A0"/>
    <w:rsid w:val="000E2ADC"/>
    <w:rsid w:val="000E440D"/>
    <w:rsid w:val="001A5389"/>
    <w:rsid w:val="001A7227"/>
    <w:rsid w:val="001C1F25"/>
    <w:rsid w:val="001D0B3B"/>
    <w:rsid w:val="001F6D1F"/>
    <w:rsid w:val="0020587F"/>
    <w:rsid w:val="002432F6"/>
    <w:rsid w:val="002750E8"/>
    <w:rsid w:val="00291E0F"/>
    <w:rsid w:val="002C2065"/>
    <w:rsid w:val="002F6DA6"/>
    <w:rsid w:val="00307616"/>
    <w:rsid w:val="00315926"/>
    <w:rsid w:val="00365FAC"/>
    <w:rsid w:val="00423A42"/>
    <w:rsid w:val="00435ECE"/>
    <w:rsid w:val="004603A7"/>
    <w:rsid w:val="00471B66"/>
    <w:rsid w:val="004D24AA"/>
    <w:rsid w:val="00514B8E"/>
    <w:rsid w:val="005204A2"/>
    <w:rsid w:val="00573C3D"/>
    <w:rsid w:val="00593EC6"/>
    <w:rsid w:val="00596A95"/>
    <w:rsid w:val="00620F35"/>
    <w:rsid w:val="00642013"/>
    <w:rsid w:val="0067613C"/>
    <w:rsid w:val="00680CBF"/>
    <w:rsid w:val="006E1494"/>
    <w:rsid w:val="00716179"/>
    <w:rsid w:val="0073456C"/>
    <w:rsid w:val="007621E6"/>
    <w:rsid w:val="007830A2"/>
    <w:rsid w:val="007C184A"/>
    <w:rsid w:val="007D46A6"/>
    <w:rsid w:val="007F59AC"/>
    <w:rsid w:val="008053E3"/>
    <w:rsid w:val="00823657"/>
    <w:rsid w:val="00880459"/>
    <w:rsid w:val="00887A1E"/>
    <w:rsid w:val="008D23F1"/>
    <w:rsid w:val="008E27CE"/>
    <w:rsid w:val="008F3073"/>
    <w:rsid w:val="00916475"/>
    <w:rsid w:val="009315C9"/>
    <w:rsid w:val="00962EF9"/>
    <w:rsid w:val="00964E7A"/>
    <w:rsid w:val="009F5482"/>
    <w:rsid w:val="00A26CF2"/>
    <w:rsid w:val="00A7093D"/>
    <w:rsid w:val="00A944C4"/>
    <w:rsid w:val="00AA257C"/>
    <w:rsid w:val="00AB2F78"/>
    <w:rsid w:val="00AB7CA9"/>
    <w:rsid w:val="00B038AC"/>
    <w:rsid w:val="00B50FFD"/>
    <w:rsid w:val="00B57A78"/>
    <w:rsid w:val="00B652EE"/>
    <w:rsid w:val="00BC5E47"/>
    <w:rsid w:val="00C13781"/>
    <w:rsid w:val="00CC5729"/>
    <w:rsid w:val="00D7542C"/>
    <w:rsid w:val="00D844CD"/>
    <w:rsid w:val="00DB1B65"/>
    <w:rsid w:val="00DF65C5"/>
    <w:rsid w:val="00EE0EAB"/>
    <w:rsid w:val="00F1474F"/>
    <w:rsid w:val="00F345A4"/>
    <w:rsid w:val="00F462D6"/>
    <w:rsid w:val="00F55FC2"/>
    <w:rsid w:val="00F74DD3"/>
    <w:rsid w:val="00FB1BCE"/>
    <w:rsid w:val="00FE5A31"/>
    <w:rsid w:val="00FF3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7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64E7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4E7A"/>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64E7A"/>
    <w:pPr>
      <w:jc w:val="both"/>
    </w:pPr>
    <w:rPr>
      <w:lang w:val="es-MX"/>
    </w:rPr>
  </w:style>
  <w:style w:type="character" w:customStyle="1" w:styleId="TextoindependienteCar">
    <w:name w:val="Texto independiente Car"/>
    <w:basedOn w:val="Fuentedeprrafopredeter"/>
    <w:link w:val="Textoindependiente"/>
    <w:rsid w:val="00964E7A"/>
    <w:rPr>
      <w:rFonts w:ascii="Times New Roman" w:eastAsia="Calibri" w:hAnsi="Times New Roman" w:cs="Times New Roman"/>
      <w:sz w:val="24"/>
      <w:szCs w:val="24"/>
      <w:lang w:eastAsia="es-ES"/>
    </w:rPr>
  </w:style>
  <w:style w:type="character" w:styleId="Nmerodepgina">
    <w:name w:val="page number"/>
    <w:semiHidden/>
    <w:rsid w:val="00964E7A"/>
    <w:rPr>
      <w:rFonts w:cs="Times New Roman"/>
    </w:rPr>
  </w:style>
  <w:style w:type="paragraph" w:styleId="Encabezado">
    <w:name w:val="header"/>
    <w:basedOn w:val="Normal"/>
    <w:link w:val="EncabezadoCar"/>
    <w:semiHidden/>
    <w:rsid w:val="00964E7A"/>
    <w:pPr>
      <w:tabs>
        <w:tab w:val="center" w:pos="4419"/>
        <w:tab w:val="right" w:pos="8838"/>
      </w:tabs>
    </w:pPr>
    <w:rPr>
      <w:lang w:val="es-MX"/>
    </w:rPr>
  </w:style>
  <w:style w:type="character" w:customStyle="1" w:styleId="EncabezadoCar">
    <w:name w:val="Encabezado Car"/>
    <w:basedOn w:val="Fuentedeprrafopredeter"/>
    <w:link w:val="Encabezado"/>
    <w:semiHidden/>
    <w:rsid w:val="00964E7A"/>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7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64E7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4E7A"/>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64E7A"/>
    <w:pPr>
      <w:jc w:val="both"/>
    </w:pPr>
    <w:rPr>
      <w:lang w:val="es-MX"/>
    </w:rPr>
  </w:style>
  <w:style w:type="character" w:customStyle="1" w:styleId="TextoindependienteCar">
    <w:name w:val="Texto independiente Car"/>
    <w:basedOn w:val="Fuentedeprrafopredeter"/>
    <w:link w:val="Textoindependiente"/>
    <w:rsid w:val="00964E7A"/>
    <w:rPr>
      <w:rFonts w:ascii="Times New Roman" w:eastAsia="Calibri" w:hAnsi="Times New Roman" w:cs="Times New Roman"/>
      <w:sz w:val="24"/>
      <w:szCs w:val="24"/>
      <w:lang w:eastAsia="es-ES"/>
    </w:rPr>
  </w:style>
  <w:style w:type="character" w:styleId="Nmerodepgina">
    <w:name w:val="page number"/>
    <w:semiHidden/>
    <w:rsid w:val="00964E7A"/>
    <w:rPr>
      <w:rFonts w:cs="Times New Roman"/>
    </w:rPr>
  </w:style>
  <w:style w:type="paragraph" w:styleId="Encabezado">
    <w:name w:val="header"/>
    <w:basedOn w:val="Normal"/>
    <w:link w:val="EncabezadoCar"/>
    <w:semiHidden/>
    <w:rsid w:val="00964E7A"/>
    <w:pPr>
      <w:tabs>
        <w:tab w:val="center" w:pos="4419"/>
        <w:tab w:val="right" w:pos="8838"/>
      </w:tabs>
    </w:pPr>
    <w:rPr>
      <w:lang w:val="es-MX"/>
    </w:rPr>
  </w:style>
  <w:style w:type="character" w:customStyle="1" w:styleId="EncabezadoCar">
    <w:name w:val="Encabezado Car"/>
    <w:basedOn w:val="Fuentedeprrafopredeter"/>
    <w:link w:val="Encabezado"/>
    <w:semiHidden/>
    <w:rsid w:val="00964E7A"/>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201004">
      <w:bodyDiv w:val="1"/>
      <w:marLeft w:val="0"/>
      <w:marRight w:val="0"/>
      <w:marTop w:val="0"/>
      <w:marBottom w:val="0"/>
      <w:divBdr>
        <w:top w:val="none" w:sz="0" w:space="0" w:color="auto"/>
        <w:left w:val="none" w:sz="0" w:space="0" w:color="auto"/>
        <w:bottom w:val="none" w:sz="0" w:space="0" w:color="auto"/>
        <w:right w:val="none" w:sz="0" w:space="0" w:color="auto"/>
      </w:divBdr>
    </w:div>
    <w:div w:id="428737346">
      <w:bodyDiv w:val="1"/>
      <w:marLeft w:val="0"/>
      <w:marRight w:val="0"/>
      <w:marTop w:val="0"/>
      <w:marBottom w:val="0"/>
      <w:divBdr>
        <w:top w:val="none" w:sz="0" w:space="0" w:color="auto"/>
        <w:left w:val="none" w:sz="0" w:space="0" w:color="auto"/>
        <w:bottom w:val="none" w:sz="0" w:space="0" w:color="auto"/>
        <w:right w:val="none" w:sz="0" w:space="0" w:color="auto"/>
      </w:divBdr>
    </w:div>
    <w:div w:id="850264437">
      <w:bodyDiv w:val="1"/>
      <w:marLeft w:val="0"/>
      <w:marRight w:val="0"/>
      <w:marTop w:val="0"/>
      <w:marBottom w:val="0"/>
      <w:divBdr>
        <w:top w:val="none" w:sz="0" w:space="0" w:color="auto"/>
        <w:left w:val="none" w:sz="0" w:space="0" w:color="auto"/>
        <w:bottom w:val="none" w:sz="0" w:space="0" w:color="auto"/>
        <w:right w:val="none" w:sz="0" w:space="0" w:color="auto"/>
      </w:divBdr>
    </w:div>
    <w:div w:id="9847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3294</Words>
  <Characters>18120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2016-12-20T15:54:00Z</dcterms:created>
  <dcterms:modified xsi:type="dcterms:W3CDTF">2016-12-20T15:54:00Z</dcterms:modified>
</cp:coreProperties>
</file>